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e180" w14:textId="d75e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"Б" корпусы мемлекеттік әкімшілік қызметшілердің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11 тамыздағы № А-8/385 қаулысы. Ақмола облысының Әділет департаментінде 2015 жылғы 17 қыркүйекте № 4982 болып тіркелді. Күші жойылды - Ақмола облысы әкімдігінің 2016 жылғы 26 қаңтардағы № А-2/35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26.01.2016 </w:t>
      </w:r>
      <w:r>
        <w:rPr>
          <w:rFonts w:ascii="Times New Roman"/>
          <w:b w:val="false"/>
          <w:i w:val="false"/>
          <w:color w:val="ff0000"/>
          <w:sz w:val="28"/>
        </w:rPr>
        <w:t>№ А-2/35</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ұсынылып отырған Ақмола облысында «Б» корпусы мемлекеттік әкімшілік қызметшілердің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4" w:id="1"/>
    <w:p>
      <w:pPr>
        <w:spacing w:after="0"/>
        <w:ind w:left="0"/>
        <w:jc w:val="both"/>
      </w:pP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2015 жылғы «11» тамыздағы</w:t>
      </w:r>
      <w:r>
        <w:br/>
      </w:r>
      <w:r>
        <w:rPr>
          <w:rFonts w:ascii="Times New Roman"/>
          <w:b w:val="false"/>
          <w:i w:val="false"/>
          <w:color w:val="000000"/>
          <w:sz w:val="28"/>
        </w:rPr>
        <w:t xml:space="preserve">
№ А-8/385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Ақмола облысында «Б» корпусы мемлекеттік әкімшілік қызметшілердің қызметіне жыл сайынғы бағалаудың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Ақмола облысында «Б» корпусы мемлекеттік әкімшілік қызметшілердің қызметіне жыл сайынғы бағалаудың әдістемесі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жүзеге асыру үшін әзірленді және жергілікті бюджеттен қаржыландырылатын атқарушы органдардың және әкімдер аппараттарының (бұдан әрі – қызметшілер) «Б» корпусы әкімшілік мемлекеттік қызметшілердің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құрылады:</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Облыстық басқармалардың басшылары үшін бағалау қадағаланатын мәселелері бойынша облыс әкімінің орынбасарымен жүргізіледі.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жылжыту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аттестация өткізуге негіз болады.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Облыс әкімімен, аудандар (облыстық маңызы бар қалалар) әкімдерімен, облыстық басқармалар басшыларымен құрылатын қызметшінің қорытынды бағасын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9. Комиссия бес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Облыс әкімі аппаратының басшысы, аудандар (облыстық маңызы бар қалалар) әкімдері аппараттарының басшылары, облыстық атқарушы органдардың басшылары Комиссия төрағасы болып табылады.</w:t>
      </w:r>
      <w:r>
        <w:br/>
      </w:r>
      <w:r>
        <w:rPr>
          <w:rFonts w:ascii="Times New Roman"/>
          <w:b w:val="false"/>
          <w:i w:val="false"/>
          <w:color w:val="000000"/>
          <w:sz w:val="28"/>
        </w:rPr>
        <w:t>
      Облыс әкімі аппараты, аудандар әкімдерінің аппараттары, облыстық атқарушы органдардың персоналды басқару қызметінің қызметкері (бұдан әрі – персоналды басқару қызметі)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Персоналды басқару қызметі Комиссия төрағасымен келісім бойынша бағалауды өткізу кестесін құрастырады.</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бағалануының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бағасы жасырын жүзеге асырылады.</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1" w:id="13"/>
    <w:p>
      <w:pPr>
        <w:spacing w:after="0"/>
        <w:ind w:left="0"/>
        <w:jc w:val="both"/>
      </w:pPr>
      <w:r>
        <w:rPr>
          <w:rFonts w:ascii="Times New Roman"/>
          <w:b w:val="false"/>
          <w:i w:val="false"/>
          <w:color w:val="000000"/>
          <w:sz w:val="28"/>
        </w:rPr>
        <w:t>      мұндағы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21-дан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w:t>
      </w:r>
    </w:p>
    <w:bookmarkEnd w:id="14"/>
    <w:bookmarkStart w:name="z33" w:id="15"/>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 тапсырады:</w:t>
      </w:r>
      <w:r>
        <w:br/>
      </w:r>
      <w:r>
        <w:rPr>
          <w:rFonts w:ascii="Times New Roman"/>
          <w:b w:val="false"/>
          <w:i w:val="false"/>
          <w:color w:val="000000"/>
          <w:sz w:val="28"/>
        </w:rPr>
        <w:t>
</w:t>
      </w:r>
      <w:r>
        <w:rPr>
          <w:rFonts w:ascii="Times New Roman"/>
          <w:b w:val="false"/>
          <w:i w:val="false"/>
          <w:color w:val="000000"/>
          <w:sz w:val="28"/>
        </w:rPr>
        <w:t>
      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
      2) айналмалы бағалаудың толтырылған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қарайды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бекіту;</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w:t>
      </w:r>
      <w:r>
        <w:br/>
      </w:r>
      <w:r>
        <w:rPr>
          <w:rFonts w:ascii="Times New Roman"/>
          <w:b w:val="false"/>
          <w:i w:val="false"/>
          <w:color w:val="000000"/>
          <w:sz w:val="28"/>
        </w:rPr>
        <w:t>
</w:t>
      </w:r>
      <w:r>
        <w:rPr>
          <w:rFonts w:ascii="Times New Roman"/>
          <w:b w:val="false"/>
          <w:i w:val="false"/>
          <w:color w:val="000000"/>
          <w:sz w:val="28"/>
        </w:rPr>
        <w:t>
      1) егер де қызметші қызметінің тиімділігі бағалау нәтижесінен жоғары болса, онда қызметші жұмысының нәтижелерін құжаттамалық растау ұсынылады;</w:t>
      </w:r>
      <w:r>
        <w:br/>
      </w:r>
      <w:r>
        <w:rPr>
          <w:rFonts w:ascii="Times New Roman"/>
          <w:b w:val="false"/>
          <w:i w:val="false"/>
          <w:color w:val="000000"/>
          <w:sz w:val="28"/>
        </w:rPr>
        <w:t>
</w:t>
      </w:r>
      <w:r>
        <w:rPr>
          <w:rFonts w:ascii="Times New Roman"/>
          <w:b w:val="false"/>
          <w:i w:val="false"/>
          <w:color w:val="000000"/>
          <w:sz w:val="28"/>
        </w:rPr>
        <w:t>
      2) нәтижені есептеу барысында персоналды басқару қызметімен қате жіберілген жағдайда, Комиссия хаттамада тиісті түсініктемесімен қоса бағаны түзетеді.</w:t>
      </w:r>
      <w:r>
        <w:br/>
      </w:r>
      <w:r>
        <w:rPr>
          <w:rFonts w:ascii="Times New Roman"/>
          <w:b w:val="false"/>
          <w:i w:val="false"/>
          <w:color w:val="000000"/>
          <w:sz w:val="28"/>
        </w:rPr>
        <w:t>
      Бұл жағдайда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оны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жөніндегі және сыбайлас жемқорлыққа қарсы іс-қимыл жөніндегі уәкілетті органға немесе оның аумақтық департаментіне ұсынады.</w:t>
      </w:r>
    </w:p>
    <w:bookmarkEnd w:id="17"/>
    <w:bookmarkStart w:name="z49" w:id="18"/>
    <w:p>
      <w:pPr>
        <w:spacing w:after="0"/>
        <w:ind w:left="0"/>
        <w:jc w:val="both"/>
      </w:pPr>
      <w:r>
        <w:rPr>
          <w:rFonts w:ascii="Times New Roman"/>
          <w:b w:val="false"/>
          <w:i w:val="false"/>
          <w:color w:val="000000"/>
          <w:sz w:val="28"/>
        </w:rPr>
        <w:t>
Ақмола облысында «Б» корпусы әкімшілік</w:t>
      </w:r>
      <w:r>
        <w:br/>
      </w:r>
      <w:r>
        <w:rPr>
          <w:rFonts w:ascii="Times New Roman"/>
          <w:b w:val="false"/>
          <w:i w:val="false"/>
          <w:color w:val="000000"/>
          <w:sz w:val="28"/>
        </w:rPr>
        <w:t xml:space="preserve">
мемлекеттік қызметшілердің қызметіне </w:t>
      </w:r>
      <w:r>
        <w:br/>
      </w:r>
      <w:r>
        <w:rPr>
          <w:rFonts w:ascii="Times New Roman"/>
          <w:b w:val="false"/>
          <w:i w:val="false"/>
          <w:color w:val="000000"/>
          <w:sz w:val="28"/>
        </w:rPr>
        <w:t xml:space="preserve">
жыл сайынғы бағалаудың әдістемесіне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Бағаланатын қызметшінің лауазымы: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7890"/>
        <w:gridCol w:w="3112"/>
        <w:gridCol w:w="159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Ынтымақтастыққа икемділігі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_________________                     __________________</w:t>
      </w:r>
      <w:r>
        <w:br/>
      </w:r>
      <w:r>
        <w:rPr>
          <w:rFonts w:ascii="Times New Roman"/>
          <w:b w:val="false"/>
          <w:i w:val="false"/>
          <w:color w:val="000000"/>
          <w:sz w:val="28"/>
        </w:rPr>
        <w:t>
      күні ______________________           күні __________________</w:t>
      </w:r>
      <w:r>
        <w:br/>
      </w:r>
      <w:r>
        <w:rPr>
          <w:rFonts w:ascii="Times New Roman"/>
          <w:b w:val="false"/>
          <w:i w:val="false"/>
          <w:color w:val="000000"/>
          <w:sz w:val="28"/>
        </w:rPr>
        <w:t>
      қолтаңбасы ________________           қолтаңбасы ____________</w:t>
      </w:r>
    </w:p>
    <w:bookmarkStart w:name="z50" w:id="19"/>
    <w:p>
      <w:pPr>
        <w:spacing w:after="0"/>
        <w:ind w:left="0"/>
        <w:jc w:val="both"/>
      </w:pPr>
      <w:r>
        <w:rPr>
          <w:rFonts w:ascii="Times New Roman"/>
          <w:b w:val="false"/>
          <w:i w:val="false"/>
          <w:color w:val="000000"/>
          <w:sz w:val="28"/>
        </w:rPr>
        <w:t>
Ақмола облысында «Б» корпусы әкімшілік</w:t>
      </w:r>
      <w:r>
        <w:br/>
      </w:r>
      <w:r>
        <w:rPr>
          <w:rFonts w:ascii="Times New Roman"/>
          <w:b w:val="false"/>
          <w:i w:val="false"/>
          <w:color w:val="000000"/>
          <w:sz w:val="28"/>
        </w:rPr>
        <w:t xml:space="preserve">
мемлекеттік қызметшілердің қызметіне </w:t>
      </w:r>
      <w:r>
        <w:br/>
      </w:r>
      <w:r>
        <w:rPr>
          <w:rFonts w:ascii="Times New Roman"/>
          <w:b w:val="false"/>
          <w:i w:val="false"/>
          <w:color w:val="000000"/>
          <w:sz w:val="28"/>
        </w:rPr>
        <w:t xml:space="preserve">
жыл сайынғы бағалаудың әдістемесіне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7445"/>
        <w:gridCol w:w="3369"/>
        <w:gridCol w:w="1620"/>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жиынтығы)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Ақмола облысында «Б» корпусы әкімшілік</w:t>
      </w:r>
      <w:r>
        <w:br/>
      </w:r>
      <w:r>
        <w:rPr>
          <w:rFonts w:ascii="Times New Roman"/>
          <w:b w:val="false"/>
          <w:i w:val="false"/>
          <w:color w:val="000000"/>
          <w:sz w:val="28"/>
        </w:rPr>
        <w:t xml:space="preserve">
мемлекеттік қызметшілердің қызметіне </w:t>
      </w:r>
      <w:r>
        <w:br/>
      </w:r>
      <w:r>
        <w:rPr>
          <w:rFonts w:ascii="Times New Roman"/>
          <w:b w:val="false"/>
          <w:i w:val="false"/>
          <w:color w:val="000000"/>
          <w:sz w:val="28"/>
        </w:rPr>
        <w:t xml:space="preserve">
жыл сайынғы бағалаудың әдістемесіне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910"/>
        <w:gridCol w:w="4454"/>
        <w:gridCol w:w="2269"/>
        <w:gridCol w:w="3034"/>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Комиссия қорытындысы: </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хатшысы:__________________________ Күні: _____________</w:t>
      </w:r>
      <w:r>
        <w:br/>
      </w:r>
      <w:r>
        <w:rPr>
          <w:rFonts w:ascii="Times New Roman"/>
          <w:b w:val="false"/>
          <w:i w:val="false"/>
          <w:color w:val="000000"/>
          <w:sz w:val="28"/>
        </w:rPr>
        <w:t>
                         (Тегі Аты Әкесінің аты, қолтаңбасы)</w:t>
      </w:r>
    </w:p>
    <w:p>
      <w:pPr>
        <w:spacing w:after="0"/>
        <w:ind w:left="0"/>
        <w:jc w:val="both"/>
      </w:pPr>
      <w:r>
        <w:rPr>
          <w:rFonts w:ascii="Times New Roman"/>
          <w:b w:val="false"/>
          <w:i w:val="false"/>
          <w:color w:val="000000"/>
          <w:sz w:val="28"/>
        </w:rPr>
        <w:t>      Комиссия төрағасы:_______________________ Күні: _______________</w:t>
      </w:r>
      <w:r>
        <w:br/>
      </w:r>
      <w:r>
        <w:rPr>
          <w:rFonts w:ascii="Times New Roman"/>
          <w:b w:val="false"/>
          <w:i w:val="false"/>
          <w:color w:val="000000"/>
          <w:sz w:val="28"/>
        </w:rPr>
        <w:t>
                         (Тегі Аты Әкесінің аты, қолтаңбасы)</w:t>
      </w:r>
    </w:p>
    <w:p>
      <w:pPr>
        <w:spacing w:after="0"/>
        <w:ind w:left="0"/>
        <w:jc w:val="both"/>
      </w:pPr>
      <w:r>
        <w:rPr>
          <w:rFonts w:ascii="Times New Roman"/>
          <w:b w:val="false"/>
          <w:i w:val="false"/>
          <w:color w:val="000000"/>
          <w:sz w:val="28"/>
        </w:rPr>
        <w:t>      Комиссия мүшесі:______________________________ Күні: __________</w:t>
      </w:r>
      <w:r>
        <w:br/>
      </w:r>
      <w:r>
        <w:rPr>
          <w:rFonts w:ascii="Times New Roman"/>
          <w:b w:val="false"/>
          <w:i w:val="false"/>
          <w:color w:val="000000"/>
          <w:sz w:val="28"/>
        </w:rPr>
        <w:t>
                         (Тегі Аты Әкесінің аты,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