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1833" w14:textId="def1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26 тамыздағы № А-9/408 қаулысы. Ақмола облысының Әділет департаментінде 2015 жылғы 29 қыркүйекте № 4990 болып тіркелді. Күші жойылды - Ақмола облысы әкімдігінің 2019 жылғы 29 сәуірдегі № А-5/196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29.04.2019 </w:t>
      </w:r>
      <w:r>
        <w:rPr>
          <w:rFonts w:ascii="Times New Roman"/>
          <w:b w:val="false"/>
          <w:i w:val="false"/>
          <w:color w:val="ff0000"/>
          <w:sz w:val="28"/>
        </w:rPr>
        <w:t>№ А-5/196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"Тұқымның сапасына сараптама жасау жөніндегі зертханаларды аттестаттау" мемлекеттік көрсетілетін қызмет регламентін бекіту туралы" Ақмола облысы әкімдігінің 2014 жылғы 4 шілдедегі № А-6/284</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 4307 болып тіркелген, "Арқа ажары" және "Акмолинская правда" газеттерінде 2014 жылғы 19 тамызда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Қ.М.Отаровқа жүктелсін.</w:t>
      </w:r>
    </w:p>
    <w:bookmarkEnd w:id="3"/>
    <w:bookmarkStart w:name="z5" w:id="4"/>
    <w:p>
      <w:pPr>
        <w:spacing w:after="0"/>
        <w:ind w:left="0"/>
        <w:jc w:val="both"/>
      </w:pPr>
      <w:r>
        <w:rPr>
          <w:rFonts w:ascii="Times New Roman"/>
          <w:b w:val="false"/>
          <w:i w:val="false"/>
          <w:color w:val="000000"/>
          <w:sz w:val="28"/>
        </w:rPr>
        <w:t xml:space="preserve">
      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күннен кейін, бірақ "Тұқым шаруашылығы саласындағы мемлекеттік көрсетілетін қызметтер стандарттарын бекіту туралы" Қазақстан Республикасы Ауыл шарашылығы министрінің 2015 жылғы 6 мамырдағы № 4-2/416 </w:t>
      </w:r>
      <w:r>
        <w:rPr>
          <w:rFonts w:ascii="Times New Roman"/>
          <w:b w:val="false"/>
          <w:i w:val="false"/>
          <w:color w:val="000000"/>
          <w:sz w:val="28"/>
        </w:rPr>
        <w:t>бұйрығы</w:t>
      </w:r>
      <w:r>
        <w:rPr>
          <w:rFonts w:ascii="Times New Roman"/>
          <w:b w:val="false"/>
          <w:i w:val="false"/>
          <w:color w:val="000000"/>
          <w:sz w:val="28"/>
        </w:rPr>
        <w:t xml:space="preserve"> күшіне енгеннен бұрын емес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26 тамыздағы</w:t>
            </w:r>
            <w:r>
              <w:br/>
            </w:r>
            <w:r>
              <w:rPr>
                <w:rFonts w:ascii="Times New Roman"/>
                <w:b w:val="false"/>
                <w:i w:val="false"/>
                <w:color w:val="000000"/>
                <w:sz w:val="20"/>
              </w:rPr>
              <w:t>№ А-9/408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Start w:name="z10" w:id="7"/>
    <w:p>
      <w:pPr>
        <w:spacing w:after="0"/>
        <w:ind w:left="0"/>
        <w:jc w:val="both"/>
      </w:pPr>
      <w:r>
        <w:rPr>
          <w:rFonts w:ascii="Times New Roman"/>
          <w:b w:val="false"/>
          <w:i w:val="false"/>
          <w:color w:val="000000"/>
          <w:sz w:val="28"/>
        </w:rPr>
        <w:t>
      1) көрсетілетін қызметті беруші;</w:t>
      </w:r>
    </w:p>
    <w:bookmarkEnd w:id="7"/>
    <w:bookmarkStart w:name="z11" w:id="8"/>
    <w:p>
      <w:pPr>
        <w:spacing w:after="0"/>
        <w:ind w:left="0"/>
        <w:jc w:val="both"/>
      </w:pPr>
      <w:r>
        <w:rPr>
          <w:rFonts w:ascii="Times New Roman"/>
          <w:b w:val="false"/>
          <w:i w:val="false"/>
          <w:color w:val="000000"/>
          <w:sz w:val="28"/>
        </w:rPr>
        <w:t>
      2) "электрондық үкімет" www.egov.kz, www.elicense.kz веб-порталы (бұдан әрі – Портал) арқылы жүргізіледі.</w:t>
      </w:r>
    </w:p>
    <w:bookmarkEnd w:id="8"/>
    <w:bookmarkStart w:name="z12"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9"/>
    <w:bookmarkStart w:name="z13" w:id="10"/>
    <w:p>
      <w:pPr>
        <w:spacing w:after="0"/>
        <w:ind w:left="0"/>
        <w:jc w:val="both"/>
      </w:pPr>
      <w:r>
        <w:rPr>
          <w:rFonts w:ascii="Times New Roman"/>
          <w:b w:val="false"/>
          <w:i w:val="false"/>
          <w:color w:val="000000"/>
          <w:sz w:val="28"/>
        </w:rPr>
        <w:t>
      3. Мемлекеттік қызметті көрсету нәтижесі - аттестаттау туралы куәлік.</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4"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 (қызметкерлері) іс-әрекетінің тәртібін сипаттау</w:t>
      </w:r>
    </w:p>
    <w:bookmarkEnd w:id="11"/>
    <w:bookmarkStart w:name="z15" w:id="12"/>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6 мамырдағы № 4-2/416 бұйрығымен бекітілген "Тұқымның сапасына сараптама жасау жөніндегі зертханаларды аттестаттау"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(бұдан әрі – Стандарт) сәйкес көрсетілетін қызметті алушымен ұсынылған құжаттар мемелекеттік қызмет көрсету жөніндегі рәсімді (іс-қимылды) бастау үшін негіз болып табылады.</w:t>
      </w:r>
    </w:p>
    <w:bookmarkEnd w:id="12"/>
    <w:bookmarkStart w:name="z16"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орындаудың ұзақтылығы:</w:t>
      </w:r>
    </w:p>
    <w:bookmarkEnd w:id="13"/>
    <w:bookmarkStart w:name="z17" w:id="14"/>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 қажетті құжаттарды тапсырған кезінен бастап қабылдауды "Е-лицензиялау" мемлекеттік деректер базасы" мемлекеттік ақпараттық жүйесінде (бұдан әрі – "Е-лицензиялау" МДБ АЖ) тіркеуді жүзеге асырады және құжаттарды басшылыққа бұрыштама қоюға жолдайды – 15 минут;</w:t>
      </w:r>
    </w:p>
    <w:bookmarkEnd w:id="14"/>
    <w:bookmarkStart w:name="z18" w:id="1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аттестациялау комиссияға (бұдан әрі - Комиссия) жолдайды – 15 минут;</w:t>
      </w:r>
    </w:p>
    <w:bookmarkEnd w:id="15"/>
    <w:bookmarkStart w:name="z19" w:id="16"/>
    <w:p>
      <w:pPr>
        <w:spacing w:after="0"/>
        <w:ind w:left="0"/>
        <w:jc w:val="both"/>
      </w:pPr>
      <w:r>
        <w:rPr>
          <w:rFonts w:ascii="Times New Roman"/>
          <w:b w:val="false"/>
          <w:i w:val="false"/>
          <w:color w:val="000000"/>
          <w:sz w:val="28"/>
        </w:rPr>
        <w:t>
      3) Комиссия:</w:t>
      </w:r>
    </w:p>
    <w:bookmarkEnd w:id="16"/>
    <w:p>
      <w:pPr>
        <w:spacing w:after="0"/>
        <w:ind w:left="0"/>
        <w:jc w:val="both"/>
      </w:pPr>
      <w:r>
        <w:rPr>
          <w:rFonts w:ascii="Times New Roman"/>
          <w:b w:val="false"/>
          <w:i w:val="false"/>
          <w:color w:val="000000"/>
          <w:sz w:val="28"/>
        </w:rPr>
        <w:t>
      өтініш беруші тапсырған құжаттарды алған кезінен бастап ұсынылған құжаттардың толықтығын тексереді – 2 жұмыс күні. Ұсынылған құжаттардың толық болмау фактісі анықталған жағдайда, өтінішті әрі қарай қараудан бас тарту туралы дәлелді жауап дайындайды;</w:t>
      </w:r>
    </w:p>
    <w:p>
      <w:pPr>
        <w:spacing w:after="0"/>
        <w:ind w:left="0"/>
        <w:jc w:val="both"/>
      </w:pPr>
      <w:r>
        <w:rPr>
          <w:rFonts w:ascii="Times New Roman"/>
          <w:b w:val="false"/>
          <w:i w:val="false"/>
          <w:color w:val="000000"/>
          <w:sz w:val="28"/>
        </w:rPr>
        <w:t>
      құжаттардың толық топтамасы ұсынылған жағдайда орнына барып, өтініш берушіні және (немесе) оның құрылымдық бөлімдерін тексеруді жүргізеді – 8 жұмыс күні;</w:t>
      </w:r>
    </w:p>
    <w:p>
      <w:pPr>
        <w:spacing w:after="0"/>
        <w:ind w:left="0"/>
        <w:jc w:val="both"/>
      </w:pPr>
      <w:r>
        <w:rPr>
          <w:rFonts w:ascii="Times New Roman"/>
          <w:b w:val="false"/>
          <w:i w:val="false"/>
          <w:color w:val="000000"/>
          <w:sz w:val="28"/>
        </w:rPr>
        <w:t>
      өтініш берушіні және (немесе) оның құрылымдық бөлімдерін тексеру нәтижесі бойынша тексеру актісін қалыптастырады – 1 жұмыс күні;</w:t>
      </w:r>
    </w:p>
    <w:p>
      <w:pPr>
        <w:spacing w:after="0"/>
        <w:ind w:left="0"/>
        <w:jc w:val="both"/>
      </w:pPr>
      <w:r>
        <w:rPr>
          <w:rFonts w:ascii="Times New Roman"/>
          <w:b w:val="false"/>
          <w:i w:val="false"/>
          <w:color w:val="000000"/>
          <w:sz w:val="28"/>
        </w:rPr>
        <w:t>
      құжаттарды қарау қорытындысы, сонымен қатар тексеру актісі бойынша өтініш берушіге тұқымдық сапасын сараптау жөнінде хаттамамен рәсімделген және барлық Комиссия мүшелерімен қол қойылған зертхана мәртебесін тағайындау немесе бас тарту туралы шешім қабылдайды – 1 жұмыс күні;</w:t>
      </w:r>
    </w:p>
    <w:bookmarkStart w:name="z20" w:id="17"/>
    <w:p>
      <w:pPr>
        <w:spacing w:after="0"/>
        <w:ind w:left="0"/>
        <w:jc w:val="both"/>
      </w:pPr>
      <w:r>
        <w:rPr>
          <w:rFonts w:ascii="Times New Roman"/>
          <w:b w:val="false"/>
          <w:i w:val="false"/>
          <w:color w:val="000000"/>
          <w:sz w:val="28"/>
        </w:rPr>
        <w:t>
      4) көрсетілетін қызметті берушінің басшысы комиссияның тұқымның сапасына сараптама жасау жөніндегі зертханалар мәртебесін тағайындау жөніндегі оң шешімінің негізінде, қаулы жобасын дайындау үшін жауапты орындаушыны белгілейді – 2 жұмыс күні;</w:t>
      </w:r>
    </w:p>
    <w:bookmarkEnd w:id="17"/>
    <w:bookmarkStart w:name="z21" w:id="18"/>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дайындайды және келісу үшін жергілікті атқарушы органға жолдайды (бұдан әрі – облыс әкімдігі) – 1 жұмыс күні;</w:t>
      </w:r>
    </w:p>
    <w:bookmarkEnd w:id="18"/>
    <w:bookmarkStart w:name="z22" w:id="19"/>
    <w:p>
      <w:pPr>
        <w:spacing w:after="0"/>
        <w:ind w:left="0"/>
        <w:jc w:val="both"/>
      </w:pPr>
      <w:r>
        <w:rPr>
          <w:rFonts w:ascii="Times New Roman"/>
          <w:b w:val="false"/>
          <w:i w:val="false"/>
          <w:color w:val="000000"/>
          <w:sz w:val="28"/>
        </w:rPr>
        <w:t>
      6) облыс әкімдігі көрсетілетін қызметті алушының тұқымдық сапасын сараптау жөнінде зертхана мәртебесін тағайындау туралы қаулы жобасын бекітеді – 2 жұмыс күні;</w:t>
      </w:r>
    </w:p>
    <w:bookmarkEnd w:id="19"/>
    <w:bookmarkStart w:name="z23" w:id="20"/>
    <w:p>
      <w:pPr>
        <w:spacing w:after="0"/>
        <w:ind w:left="0"/>
        <w:jc w:val="both"/>
      </w:pPr>
      <w:r>
        <w:rPr>
          <w:rFonts w:ascii="Times New Roman"/>
          <w:b w:val="false"/>
          <w:i w:val="false"/>
          <w:color w:val="000000"/>
          <w:sz w:val="28"/>
        </w:rPr>
        <w:t>
      7) көрсетілетін қызметті берушінің басшысы аттестациялау куәлігіне "Е-лицензиялау" МДБ АЖ арқылы электрондық цифрлық қолын (бұдан әрі – ЭЦҚ) қояды. Көрсетілетін қызметті алушының қағаз тасығышта құжаттарды ұсынған жағдайда, аттестациялау куәлігі басып шығарылады және мөр мен басшының қолы қойылады – 15 минут;</w:t>
      </w:r>
    </w:p>
    <w:bookmarkEnd w:id="20"/>
    <w:bookmarkStart w:name="z24" w:id="21"/>
    <w:p>
      <w:pPr>
        <w:spacing w:after="0"/>
        <w:ind w:left="0"/>
        <w:jc w:val="both"/>
      </w:pPr>
      <w:r>
        <w:rPr>
          <w:rFonts w:ascii="Times New Roman"/>
          <w:b w:val="false"/>
          <w:i w:val="false"/>
          <w:color w:val="000000"/>
          <w:sz w:val="28"/>
        </w:rPr>
        <w:t>
      8) көрсетілетін қызметті берушінің кеңсе маманы көрсетілетін қызметті алушыға аттестация туралы куәлікті береді – 15 минут.</w:t>
      </w:r>
    </w:p>
    <w:bookmarkEnd w:id="21"/>
    <w:bookmarkStart w:name="z25" w:id="22"/>
    <w:p>
      <w:pPr>
        <w:spacing w:after="0"/>
        <w:ind w:left="0"/>
        <w:jc w:val="both"/>
      </w:pPr>
      <w:r>
        <w:rPr>
          <w:rFonts w:ascii="Times New Roman"/>
          <w:b w:val="false"/>
          <w:i w:val="false"/>
          <w:color w:val="000000"/>
          <w:sz w:val="28"/>
        </w:rPr>
        <w:t>
      6. Келесі рәсімді (іс-қимылды) бастау үшін негіз болатын мемлекеттік қызмет көрсету жөніндегі рәсімінің (іс-қимылдың) нәтижесі:</w:t>
      </w:r>
    </w:p>
    <w:bookmarkEnd w:id="22"/>
    <w:bookmarkStart w:name="z26" w:id="23"/>
    <w:p>
      <w:pPr>
        <w:spacing w:after="0"/>
        <w:ind w:left="0"/>
        <w:jc w:val="both"/>
      </w:pPr>
      <w:r>
        <w:rPr>
          <w:rFonts w:ascii="Times New Roman"/>
          <w:b w:val="false"/>
          <w:i w:val="false"/>
          <w:color w:val="000000"/>
          <w:sz w:val="28"/>
        </w:rPr>
        <w:t>
      1) құжаттарды қабылдау мен тіркеу және басшылыққа жолдау;</w:t>
      </w:r>
    </w:p>
    <w:bookmarkEnd w:id="23"/>
    <w:bookmarkStart w:name="z27" w:id="24"/>
    <w:p>
      <w:pPr>
        <w:spacing w:after="0"/>
        <w:ind w:left="0"/>
        <w:jc w:val="both"/>
      </w:pPr>
      <w:r>
        <w:rPr>
          <w:rFonts w:ascii="Times New Roman"/>
          <w:b w:val="false"/>
          <w:i w:val="false"/>
          <w:color w:val="000000"/>
          <w:sz w:val="28"/>
        </w:rPr>
        <w:t>
      2) құжаттарды Комиссияға жолдау;</w:t>
      </w:r>
    </w:p>
    <w:bookmarkEnd w:id="24"/>
    <w:bookmarkStart w:name="z28" w:id="25"/>
    <w:p>
      <w:pPr>
        <w:spacing w:after="0"/>
        <w:ind w:left="0"/>
        <w:jc w:val="both"/>
      </w:pPr>
      <w:r>
        <w:rPr>
          <w:rFonts w:ascii="Times New Roman"/>
          <w:b w:val="false"/>
          <w:i w:val="false"/>
          <w:color w:val="000000"/>
          <w:sz w:val="28"/>
        </w:rPr>
        <w:t>
      3) ұсынылған құжаттарды толықтығына тексеру;</w:t>
      </w:r>
    </w:p>
    <w:bookmarkEnd w:id="25"/>
    <w:bookmarkStart w:name="z29" w:id="26"/>
    <w:p>
      <w:pPr>
        <w:spacing w:after="0"/>
        <w:ind w:left="0"/>
        <w:jc w:val="both"/>
      </w:pPr>
      <w:r>
        <w:rPr>
          <w:rFonts w:ascii="Times New Roman"/>
          <w:b w:val="false"/>
          <w:i w:val="false"/>
          <w:color w:val="000000"/>
          <w:sz w:val="28"/>
        </w:rPr>
        <w:t>
      4) өтініш берушіні және (немесе) оның құрылымдық бөлімдерін тексеру;</w:t>
      </w:r>
    </w:p>
    <w:bookmarkEnd w:id="26"/>
    <w:bookmarkStart w:name="z30" w:id="27"/>
    <w:p>
      <w:pPr>
        <w:spacing w:after="0"/>
        <w:ind w:left="0"/>
        <w:jc w:val="both"/>
      </w:pPr>
      <w:r>
        <w:rPr>
          <w:rFonts w:ascii="Times New Roman"/>
          <w:b w:val="false"/>
          <w:i w:val="false"/>
          <w:color w:val="000000"/>
          <w:sz w:val="28"/>
        </w:rPr>
        <w:t>
      5) тексеру актісін құру;</w:t>
      </w:r>
    </w:p>
    <w:bookmarkEnd w:id="27"/>
    <w:bookmarkStart w:name="z31" w:id="28"/>
    <w:p>
      <w:pPr>
        <w:spacing w:after="0"/>
        <w:ind w:left="0"/>
        <w:jc w:val="both"/>
      </w:pPr>
      <w:r>
        <w:rPr>
          <w:rFonts w:ascii="Times New Roman"/>
          <w:b w:val="false"/>
          <w:i w:val="false"/>
          <w:color w:val="000000"/>
          <w:sz w:val="28"/>
        </w:rPr>
        <w:t>
      6) хаттаманы дайындау мен қол қою;</w:t>
      </w:r>
    </w:p>
    <w:bookmarkEnd w:id="28"/>
    <w:bookmarkStart w:name="z32" w:id="29"/>
    <w:p>
      <w:pPr>
        <w:spacing w:after="0"/>
        <w:ind w:left="0"/>
        <w:jc w:val="both"/>
      </w:pPr>
      <w:r>
        <w:rPr>
          <w:rFonts w:ascii="Times New Roman"/>
          <w:b w:val="false"/>
          <w:i w:val="false"/>
          <w:color w:val="000000"/>
          <w:sz w:val="28"/>
        </w:rPr>
        <w:t>
      7) жауапты орындаушыны белгілеу;</w:t>
      </w:r>
    </w:p>
    <w:bookmarkEnd w:id="29"/>
    <w:bookmarkStart w:name="z33" w:id="30"/>
    <w:p>
      <w:pPr>
        <w:spacing w:after="0"/>
        <w:ind w:left="0"/>
        <w:jc w:val="both"/>
      </w:pPr>
      <w:r>
        <w:rPr>
          <w:rFonts w:ascii="Times New Roman"/>
          <w:b w:val="false"/>
          <w:i w:val="false"/>
          <w:color w:val="000000"/>
          <w:sz w:val="28"/>
        </w:rPr>
        <w:t>
      8) қаулының жобасын дайындау;</w:t>
      </w:r>
    </w:p>
    <w:bookmarkEnd w:id="30"/>
    <w:bookmarkStart w:name="z34" w:id="31"/>
    <w:p>
      <w:pPr>
        <w:spacing w:after="0"/>
        <w:ind w:left="0"/>
        <w:jc w:val="both"/>
      </w:pPr>
      <w:r>
        <w:rPr>
          <w:rFonts w:ascii="Times New Roman"/>
          <w:b w:val="false"/>
          <w:i w:val="false"/>
          <w:color w:val="000000"/>
          <w:sz w:val="28"/>
        </w:rPr>
        <w:t>
      9) қаулының жобасын бекіту;</w:t>
      </w:r>
    </w:p>
    <w:bookmarkEnd w:id="31"/>
    <w:bookmarkStart w:name="z35" w:id="32"/>
    <w:p>
      <w:pPr>
        <w:spacing w:after="0"/>
        <w:ind w:left="0"/>
        <w:jc w:val="both"/>
      </w:pPr>
      <w:r>
        <w:rPr>
          <w:rFonts w:ascii="Times New Roman"/>
          <w:b w:val="false"/>
          <w:i w:val="false"/>
          <w:color w:val="000000"/>
          <w:sz w:val="28"/>
        </w:rPr>
        <w:t>
      10) басып шығару, қол қою, мөр мен қолын қою;</w:t>
      </w:r>
    </w:p>
    <w:bookmarkEnd w:id="32"/>
    <w:bookmarkStart w:name="z36" w:id="33"/>
    <w:p>
      <w:pPr>
        <w:spacing w:after="0"/>
        <w:ind w:left="0"/>
        <w:jc w:val="both"/>
      </w:pPr>
      <w:r>
        <w:rPr>
          <w:rFonts w:ascii="Times New Roman"/>
          <w:b w:val="false"/>
          <w:i w:val="false"/>
          <w:color w:val="000000"/>
          <w:sz w:val="28"/>
        </w:rPr>
        <w:t>
      11) аттестаттау туралы куәлікті беру.</w:t>
      </w:r>
    </w:p>
    <w:bookmarkEnd w:id="33"/>
    <w:bookmarkStart w:name="z37"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іс-әрекет ету тәртібін сипаттау</w:t>
      </w:r>
    </w:p>
    <w:bookmarkEnd w:id="34"/>
    <w:bookmarkStart w:name="z38" w:id="35"/>
    <w:p>
      <w:pPr>
        <w:spacing w:after="0"/>
        <w:ind w:left="0"/>
        <w:jc w:val="both"/>
      </w:pPr>
      <w:r>
        <w:rPr>
          <w:rFonts w:ascii="Times New Roman"/>
          <w:b w:val="false"/>
          <w:i w:val="false"/>
          <w:color w:val="000000"/>
          <w:sz w:val="28"/>
        </w:rPr>
        <w:t>
      7. Мемлекеттік көрсетілетін қызметті көрсету процесінде қатысатын көрсетілетін қызметті берушінің құрылымдық бөлімшелерінің (қызметкерлерінің) тізбесі:</w:t>
      </w:r>
    </w:p>
    <w:bookmarkEnd w:id="35"/>
    <w:bookmarkStart w:name="z39" w:id="36"/>
    <w:p>
      <w:pPr>
        <w:spacing w:after="0"/>
        <w:ind w:left="0"/>
        <w:jc w:val="both"/>
      </w:pPr>
      <w:r>
        <w:rPr>
          <w:rFonts w:ascii="Times New Roman"/>
          <w:b w:val="false"/>
          <w:i w:val="false"/>
          <w:color w:val="000000"/>
          <w:sz w:val="28"/>
        </w:rPr>
        <w:t>
      1) көрсетілетін қызметті беруші кеңсесінің маманы;</w:t>
      </w:r>
    </w:p>
    <w:bookmarkEnd w:id="36"/>
    <w:bookmarkStart w:name="z40"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1" w:id="38"/>
    <w:p>
      <w:pPr>
        <w:spacing w:after="0"/>
        <w:ind w:left="0"/>
        <w:jc w:val="both"/>
      </w:pPr>
      <w:r>
        <w:rPr>
          <w:rFonts w:ascii="Times New Roman"/>
          <w:b w:val="false"/>
          <w:i w:val="false"/>
          <w:color w:val="000000"/>
          <w:sz w:val="28"/>
        </w:rPr>
        <w:t>
      3) Комиссия;</w:t>
      </w:r>
    </w:p>
    <w:bookmarkEnd w:id="38"/>
    <w:bookmarkStart w:name="z42" w:id="39"/>
    <w:p>
      <w:pPr>
        <w:spacing w:after="0"/>
        <w:ind w:left="0"/>
        <w:jc w:val="both"/>
      </w:pPr>
      <w:r>
        <w:rPr>
          <w:rFonts w:ascii="Times New Roman"/>
          <w:b w:val="false"/>
          <w:i w:val="false"/>
          <w:color w:val="000000"/>
          <w:sz w:val="28"/>
        </w:rPr>
        <w:t>
      4) жауапты орындаушыны белгілеу;</w:t>
      </w:r>
    </w:p>
    <w:bookmarkEnd w:id="39"/>
    <w:bookmarkStart w:name="z43" w:id="40"/>
    <w:p>
      <w:pPr>
        <w:spacing w:after="0"/>
        <w:ind w:left="0"/>
        <w:jc w:val="both"/>
      </w:pPr>
      <w:r>
        <w:rPr>
          <w:rFonts w:ascii="Times New Roman"/>
          <w:b w:val="false"/>
          <w:i w:val="false"/>
          <w:color w:val="000000"/>
          <w:sz w:val="28"/>
        </w:rPr>
        <w:t>
      5) облыс әкімдігі.</w:t>
      </w:r>
    </w:p>
    <w:bookmarkEnd w:id="40"/>
    <w:bookmarkStart w:name="z44" w:id="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рәсімдердің (іс-қимылдардың) реттілігін сипаттау:</w:t>
      </w:r>
    </w:p>
    <w:bookmarkEnd w:id="41"/>
    <w:bookmarkStart w:name="z45" w:id="42"/>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 қажетті құжаттарды тапсырған кезінен бастап қабылдауды "Е-лицензиялау" МДБ АЖ тіркеуді жүзеге асырады және құжаттарды басшылыққа бұрыштама қоюға жолдайды – 15 минут;</w:t>
      </w:r>
    </w:p>
    <w:bookmarkEnd w:id="42"/>
    <w:bookmarkStart w:name="z46" w:id="4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Комиссияға жолдайды – 15 минут;</w:t>
      </w:r>
    </w:p>
    <w:bookmarkEnd w:id="43"/>
    <w:bookmarkStart w:name="z47" w:id="44"/>
    <w:p>
      <w:pPr>
        <w:spacing w:after="0"/>
        <w:ind w:left="0"/>
        <w:jc w:val="both"/>
      </w:pPr>
      <w:r>
        <w:rPr>
          <w:rFonts w:ascii="Times New Roman"/>
          <w:b w:val="false"/>
          <w:i w:val="false"/>
          <w:color w:val="000000"/>
          <w:sz w:val="28"/>
        </w:rPr>
        <w:t>
      3) Комиссия:</w:t>
      </w:r>
    </w:p>
    <w:bookmarkEnd w:id="44"/>
    <w:p>
      <w:pPr>
        <w:spacing w:after="0"/>
        <w:ind w:left="0"/>
        <w:jc w:val="both"/>
      </w:pPr>
      <w:r>
        <w:rPr>
          <w:rFonts w:ascii="Times New Roman"/>
          <w:b w:val="false"/>
          <w:i w:val="false"/>
          <w:color w:val="000000"/>
          <w:sz w:val="28"/>
        </w:rPr>
        <w:t>
      өтініш беруші тапсырған құжаттарды алған кезінен бастап ұсынылған құжаттардың толықтығын тексереді – 2 жұмыс күні. Ұсынылған құжаттардың толық болмау фактісі анықталған жағдайда, өтінішті әрі қарай қараудан бас тарту туралы дәлелді жауап дайындайды;</w:t>
      </w:r>
    </w:p>
    <w:p>
      <w:pPr>
        <w:spacing w:after="0"/>
        <w:ind w:left="0"/>
        <w:jc w:val="both"/>
      </w:pPr>
      <w:r>
        <w:rPr>
          <w:rFonts w:ascii="Times New Roman"/>
          <w:b w:val="false"/>
          <w:i w:val="false"/>
          <w:color w:val="000000"/>
          <w:sz w:val="28"/>
        </w:rPr>
        <w:t>
      құжаттардың толық топтамасы ұсынылған жағдайда орнына барып, өтініш берушіні және (немесе) оның құрылымдық бөлімдерін тексеруді жүргізеді – 8 жұмыс күні;</w:t>
      </w:r>
    </w:p>
    <w:p>
      <w:pPr>
        <w:spacing w:after="0"/>
        <w:ind w:left="0"/>
        <w:jc w:val="both"/>
      </w:pPr>
      <w:r>
        <w:rPr>
          <w:rFonts w:ascii="Times New Roman"/>
          <w:b w:val="false"/>
          <w:i w:val="false"/>
          <w:color w:val="000000"/>
          <w:sz w:val="28"/>
        </w:rPr>
        <w:t>
      өтініш берушіні және (немесе) оның құрылымдық бөлімдерін тексеру нәтижесі бойынша тексеру актісін қалыптастырады – 1 жұмыс күні;</w:t>
      </w:r>
    </w:p>
    <w:p>
      <w:pPr>
        <w:spacing w:after="0"/>
        <w:ind w:left="0"/>
        <w:jc w:val="both"/>
      </w:pPr>
      <w:r>
        <w:rPr>
          <w:rFonts w:ascii="Times New Roman"/>
          <w:b w:val="false"/>
          <w:i w:val="false"/>
          <w:color w:val="000000"/>
          <w:sz w:val="28"/>
        </w:rPr>
        <w:t>
      құжаттарды қарау қорытындысы, сонымен қатар тексеру актісі бойынша өтініш берушіге тұқымдық сапасын сараптау жөнінде хаттамамен рәсімделген және барлық Комиссия мүшелерімен қол қойылған зертхана мәртебесін тағайындау немесе бас тарту туралы шешім қабылдайды – 1 жұмыс күні;</w:t>
      </w:r>
    </w:p>
    <w:bookmarkStart w:name="z48" w:id="45"/>
    <w:p>
      <w:pPr>
        <w:spacing w:after="0"/>
        <w:ind w:left="0"/>
        <w:jc w:val="both"/>
      </w:pPr>
      <w:r>
        <w:rPr>
          <w:rFonts w:ascii="Times New Roman"/>
          <w:b w:val="false"/>
          <w:i w:val="false"/>
          <w:color w:val="000000"/>
          <w:sz w:val="28"/>
        </w:rPr>
        <w:t>
      4) көрсетілетін қызметті берушінің басшысы комиссияның тұқымның сапасына сараптама жасау жөніндегі зертханалар мәртебесін тағайындау жөніндегі оң шешімінің негізінде, қаулы жобасын дайындау үшін жауапты орындаушыны белгілейді – 2 жұмыс күні;</w:t>
      </w:r>
    </w:p>
    <w:bookmarkEnd w:id="45"/>
    <w:bookmarkStart w:name="z49" w:id="46"/>
    <w:p>
      <w:pPr>
        <w:spacing w:after="0"/>
        <w:ind w:left="0"/>
        <w:jc w:val="both"/>
      </w:pPr>
      <w:r>
        <w:rPr>
          <w:rFonts w:ascii="Times New Roman"/>
          <w:b w:val="false"/>
          <w:i w:val="false"/>
          <w:color w:val="000000"/>
          <w:sz w:val="28"/>
        </w:rPr>
        <w:t>
      5) көрсетілетін қызметті берушінің жауапты орындаушысы қаулы жобасын дайындайды және келісу үшін облыс әкімдігіне жолдайды – 1 жұмыс күні;</w:t>
      </w:r>
    </w:p>
    <w:bookmarkEnd w:id="46"/>
    <w:bookmarkStart w:name="z50" w:id="47"/>
    <w:p>
      <w:pPr>
        <w:spacing w:after="0"/>
        <w:ind w:left="0"/>
        <w:jc w:val="both"/>
      </w:pPr>
      <w:r>
        <w:rPr>
          <w:rFonts w:ascii="Times New Roman"/>
          <w:b w:val="false"/>
          <w:i w:val="false"/>
          <w:color w:val="000000"/>
          <w:sz w:val="28"/>
        </w:rPr>
        <w:t>
      6) облыс әкімдігі көрсетілетін қызметті алушының тұқымдық сапасын сараптау жөнінде зертхана мәртебесін тағайындау туралы қаулы жобасын бекітеді – 2 жұмыс күні;</w:t>
      </w:r>
    </w:p>
    <w:bookmarkEnd w:id="47"/>
    <w:bookmarkStart w:name="z51" w:id="48"/>
    <w:p>
      <w:pPr>
        <w:spacing w:after="0"/>
        <w:ind w:left="0"/>
        <w:jc w:val="both"/>
      </w:pPr>
      <w:r>
        <w:rPr>
          <w:rFonts w:ascii="Times New Roman"/>
          <w:b w:val="false"/>
          <w:i w:val="false"/>
          <w:color w:val="000000"/>
          <w:sz w:val="28"/>
        </w:rPr>
        <w:t>
      7) көрсетілетін қызметті берушінің басшысы аттестациялау куәлігіне "Е-лицензиялау" МДБ АЖ арқылы ЭЦҚ қояды. Көрсетілетін қызметті алушының қағаз тасығышта құжаттарды ұсынған жағдайда, аттестациялау куәлігі басып шығарылады және мөр мен басшының қолы қойылады – 15 минут;</w:t>
      </w:r>
    </w:p>
    <w:bookmarkEnd w:id="48"/>
    <w:bookmarkStart w:name="z52" w:id="49"/>
    <w:p>
      <w:pPr>
        <w:spacing w:after="0"/>
        <w:ind w:left="0"/>
        <w:jc w:val="both"/>
      </w:pPr>
      <w:r>
        <w:rPr>
          <w:rFonts w:ascii="Times New Roman"/>
          <w:b w:val="false"/>
          <w:i w:val="false"/>
          <w:color w:val="000000"/>
          <w:sz w:val="28"/>
        </w:rPr>
        <w:t>
      8) көрсетілетін қызметті берушінің кеңсе маманы көрсетілетін қызметті алушыға аттестация туралы куәлікті береді – 15 минут.</w:t>
      </w:r>
    </w:p>
    <w:bookmarkEnd w:id="49"/>
    <w:bookmarkStart w:name="z53" w:id="5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0"/>
    <w:bookmarkStart w:name="z54" w:id="51"/>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51"/>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 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 1 шарт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 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 процесс.–.көрсетілетін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 2 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 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6 процесс – осы регламенттің</w:t>
      </w:r>
      <w:r>
        <w:rPr>
          <w:rFonts w:ascii="Times New Roman"/>
          <w:b w:val="false"/>
          <w:i w:val="false"/>
          <w:color w:val="000000"/>
          <w:sz w:val="28"/>
        </w:rPr>
        <w:t xml:space="preserve"> 5-тармағымен</w:t>
      </w:r>
      <w:r>
        <w:rPr>
          <w:rFonts w:ascii="Times New Roman"/>
          <w:b w:val="false"/>
          <w:i w:val="false"/>
          <w:color w:val="000000"/>
          <w:sz w:val="28"/>
        </w:rPr>
        <w:t xml:space="preserve"> қарастырылған көрсетілетін қызметті берушінің әрекет ету (іс қимылдың) шарасы;</w:t>
      </w:r>
    </w:p>
    <w:p>
      <w:pPr>
        <w:spacing w:after="0"/>
        <w:ind w:left="0"/>
        <w:jc w:val="both"/>
      </w:pPr>
      <w:r>
        <w:rPr>
          <w:rFonts w:ascii="Times New Roman"/>
          <w:b w:val="false"/>
          <w:i w:val="false"/>
          <w:color w:val="000000"/>
          <w:sz w:val="28"/>
        </w:rPr>
        <w:t>
      7 процесс – көрсетілетін қызметті алушымен "Е-лицензиялау" МДБ АЖ қалыптастырған көрсетілетін қызметтің нәтижесін алу. Электрондық құжат көрсетілетін қызметті беруші басшының ЭЦҚ пайдаланумен қалыптастыру.</w:t>
      </w:r>
    </w:p>
    <w:bookmarkStart w:name="z55" w:id="52"/>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2"/>
    <w:bookmarkStart w:name="z56" w:id="53"/>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w:t>
            </w:r>
            <w:r>
              <w:br/>
            </w:r>
            <w:r>
              <w:rPr>
                <w:rFonts w:ascii="Times New Roman"/>
                <w:b w:val="false"/>
                <w:i w:val="false"/>
                <w:color w:val="000000"/>
                <w:sz w:val="20"/>
              </w:rPr>
              <w:t>жөніндегі зертханаларды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58" w:id="54"/>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54"/>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 www.elicense.kz.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w:t>
            </w:r>
            <w:r>
              <w:br/>
            </w:r>
            <w:r>
              <w:rPr>
                <w:rFonts w:ascii="Times New Roman"/>
                <w:b w:val="false"/>
                <w:i w:val="false"/>
                <w:color w:val="000000"/>
                <w:sz w:val="20"/>
              </w:rPr>
              <w:t>жөніндегі зертханаларды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60" w:id="55"/>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 көрсетудің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