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15ed" w14:textId="34b1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7 қазандағы № А-10/458 қаулысы. Ақмола облысының Әділет департаментінде 2015 жылғы 12 қарашада № 5040 болып тіркелді. Күші жойылды - Ақмола облысы әкімдігінің 2020 жылғы 26 наурыздағы № А-4/156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 "Тыңайтқыштар (органикалықтарды қоспағанда) құнын субсидиялау"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7 қазандағы</w:t>
            </w:r>
            <w:r>
              <w:br/>
            </w:r>
            <w:r>
              <w:rPr>
                <w:rFonts w:ascii="Times New Roman"/>
                <w:b w:val="false"/>
                <w:i w:val="false"/>
                <w:color w:val="000000"/>
                <w:sz w:val="20"/>
              </w:rPr>
              <w:t>№ А-10/458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13.08.2019 </w:t>
      </w:r>
      <w:r>
        <w:rPr>
          <w:rFonts w:ascii="Times New Roman"/>
          <w:b w:val="false"/>
          <w:i w:val="false"/>
          <w:color w:val="ff0000"/>
          <w:sz w:val="28"/>
        </w:rPr>
        <w:t>№ А-8/379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9" w:id="8"/>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21 шілдедегі № 4-4/679 бұйрығымен бекітілген "Тыңайтқыштар (органикалықтарды қоспағанда) құнын субсидиялау" мемлекеттік көрсетілетін қызмет стандартының (Нормативтік құқықтық актілерді мемлекеттік тіркеу тізілімінде № 11946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Тиесілі субсидиялар:</w:t>
      </w:r>
    </w:p>
    <w:bookmarkEnd w:id="8"/>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p>
      <w:pPr>
        <w:spacing w:after="0"/>
        <w:ind w:left="0"/>
        <w:jc w:val="both"/>
      </w:pPr>
      <w:r>
        <w:rPr>
          <w:rFonts w:ascii="Times New Roman"/>
          <w:b w:val="false"/>
          <w:i w:val="false"/>
          <w:color w:val="000000"/>
          <w:sz w:val="28"/>
        </w:rPr>
        <w:t>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0"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1"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2"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ЭЦҚ пайдалана отырып, оның қабылданғанын қол қою жолымен растайды, нақтылы өткізілген тыңайтқыштар бойынша мәліметтерді енгізу үшін тыңайтқыштар өндірушісіне өтпелі өтінім жолдайды – 1 жұмыс күні;</w:t>
      </w:r>
    </w:p>
    <w:p>
      <w:pPr>
        <w:spacing w:after="0"/>
        <w:ind w:left="0"/>
        <w:jc w:val="both"/>
      </w:pPr>
      <w:r>
        <w:rPr>
          <w:rFonts w:ascii="Times New Roman"/>
          <w:b w:val="false"/>
          <w:i w:val="false"/>
          <w:color w:val="000000"/>
          <w:sz w:val="28"/>
        </w:rPr>
        <w:t>
      2) тыңайтқыштар өндірушісі нақтылы өткізілген тыңайтқыштар бойынша мәліметтерді өтпелі өтінімге енгізеді – 30 күнтізбелік күн;</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3" w:id="12"/>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өтпелі өтінімді тіркеу, өтпелі өтінімді қабылдауды растау, тыңайтқыштар өндірушісіне өтпелі өтінімді жолдау;</w:t>
      </w:r>
    </w:p>
    <w:p>
      <w:pPr>
        <w:spacing w:after="0"/>
        <w:ind w:left="0"/>
        <w:jc w:val="both"/>
      </w:pPr>
      <w:r>
        <w:rPr>
          <w:rFonts w:ascii="Times New Roman"/>
          <w:b w:val="false"/>
          <w:i w:val="false"/>
          <w:color w:val="000000"/>
          <w:sz w:val="28"/>
        </w:rPr>
        <w:t>
      2) өтпелі өтінімге мәліметтерді енгізу;</w:t>
      </w:r>
    </w:p>
    <w:p>
      <w:pPr>
        <w:spacing w:after="0"/>
        <w:ind w:left="0"/>
        <w:jc w:val="both"/>
      </w:pPr>
      <w:r>
        <w:rPr>
          <w:rFonts w:ascii="Times New Roman"/>
          <w:b w:val="false"/>
          <w:i w:val="false"/>
          <w:color w:val="000000"/>
          <w:sz w:val="28"/>
        </w:rPr>
        <w:t>
      3) төлем тапсырмаларын қалыптастыру;</w:t>
      </w:r>
    </w:p>
    <w:p>
      <w:pPr>
        <w:spacing w:after="0"/>
        <w:ind w:left="0"/>
        <w:jc w:val="both"/>
      </w:pPr>
      <w:r>
        <w:rPr>
          <w:rFonts w:ascii="Times New Roman"/>
          <w:b w:val="false"/>
          <w:i w:val="false"/>
          <w:color w:val="000000"/>
          <w:sz w:val="28"/>
        </w:rPr>
        <w:t>
      4) хабарламаны жолдау.</w:t>
      </w:r>
    </w:p>
    <w:bookmarkStart w:name="z14"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3"/>
    <w:bookmarkStart w:name="z15"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тыңайтқыштар өндірушісі;</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w:t>
      </w:r>
    </w:p>
    <w:bookmarkStart w:name="z16" w:id="15"/>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ЭЦҚ пайдалана отырып, оның қабылданғанын қол қою жолымен растайды, нақтылы өткізілген тыңайтқыштар бойынша мәліметтерді енгізу үшін тыңайтқыштар өндірушісіне өтпелі өтінім жолдайды – 1 жұмыс күні;</w:t>
      </w:r>
    </w:p>
    <w:p>
      <w:pPr>
        <w:spacing w:after="0"/>
        <w:ind w:left="0"/>
        <w:jc w:val="both"/>
      </w:pPr>
      <w:r>
        <w:rPr>
          <w:rFonts w:ascii="Times New Roman"/>
          <w:b w:val="false"/>
          <w:i w:val="false"/>
          <w:color w:val="000000"/>
          <w:sz w:val="28"/>
        </w:rPr>
        <w:t>
      2) тыңайтқыштар өндірушісі нақтылы өткізілген тыңайтқыштар бойынша мәліметтерді өтпелі өтінімге енгізеді – 30 күнтізбелік күн;</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7" w:id="1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6"/>
    <w:bookmarkStart w:name="z18" w:id="17"/>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алушының рәсімдерінің (іс-қимылдарының) кезеңділігін және жүгіну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өндірушіден арзандатылған құны бойынша сатып алған кезде тиесілі субсидияларды төлеу туралы өтпелі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