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ceb3" w14:textId="ba1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жылдың өніміне бірінші көбейтілген және бірінші ұрпақ будандарының тұқымдарын тұтынудың (пайдаланудың) ең төменгі нормаларын бекіту туралы" Ақмола облысы әкімдігінің 2015 жылғы 22 мамырдағы № А-5/220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23 қарашадағы № А-11/536 қаулысы. Ақмола облысының Әділет департаментінде 2015 жылғы 25 желтоқсанда № 5143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шаруашылығын дамытуды субсидиялау қағидаларын бекіту туралы» Қазақстан Республикасы Ауыл шаруашылығы министрінің 2014 жылғы 12 желтоқсандағы № 4-2/664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</w:t>
      </w:r>
      <w:r>
        <w:rPr>
          <w:rFonts w:ascii="Times New Roman"/>
          <w:b w:val="false"/>
          <w:i w:val="false"/>
          <w:color w:val="1e1e1e"/>
          <w:sz w:val="28"/>
        </w:rPr>
        <w:t xml:space="preserve">2015 жылдың өніміне бірінші көбейтілген және бірінші ұрпақ будандарының тұқымдарын </w:t>
      </w:r>
      <w:r>
        <w:rPr>
          <w:rFonts w:ascii="Times New Roman"/>
          <w:b w:val="false"/>
          <w:i w:val="false"/>
          <w:color w:val="000000"/>
          <w:sz w:val="28"/>
        </w:rPr>
        <w:t>тұтынудың</w:t>
      </w:r>
      <w:r>
        <w:rPr>
          <w:rFonts w:ascii="Times New Roman"/>
          <w:b w:val="false"/>
          <w:i w:val="false"/>
          <w:color w:val="1e1e1e"/>
          <w:sz w:val="28"/>
        </w:rPr>
        <w:t xml:space="preserve"> (пайдаланудың) ең төменгі нормаларын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22 мамырдағы № А-5/220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1e1e1e"/>
          <w:sz w:val="28"/>
        </w:rPr>
        <w:t xml:space="preserve"> (Нормативтік құқықтық актілерді мемлекеттік тіркеу Тізілімінде № 4821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«Арқа ажары» және «Акмолинская правда» газеттерінде 2015 жылғы 16 маусымда жарияланған)</w:t>
      </w:r>
      <w:r>
        <w:rPr>
          <w:rFonts w:ascii="Times New Roman"/>
          <w:b w:val="false"/>
          <w:i w:val="false"/>
          <w:color w:val="1e1e1e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көрсетілген қаулымен бекітілген 2015 жылдың өніміне бірінші көбейтілген және бірінші ұрпақ будандарының тұқымдарын сатып алудың (пайдаланудың)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нормаларын</w:t>
      </w:r>
      <w:r>
        <w:rPr>
          <w:rFonts w:ascii="Times New Roman"/>
          <w:b w:val="false"/>
          <w:i w:val="false"/>
          <w:color w:val="1e1e1e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1e1e1e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министрі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23 11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А-11/536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А-5/220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жылдың өніміне бірінші көбейтілген және бірінші ұрпақ будандарының тұқымдарын тұтынудың (пайдаланудың) ең төменгі нормалары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қоңыржай-қуаң аймағы (кәдімгі қара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қаласы, Сандықтау, Бурабай, Зеренді аудандары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391"/>
        <w:gridCol w:w="4360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қуаң аймақта (оңтүстік қара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Еңбекшілдер, Шортанды, Ақкөл, Бұланды аудандары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349"/>
        <w:gridCol w:w="4402"/>
      </w:tblGrid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Қарабидай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құрғақ дала аймақта(қою қызыл-қоңыр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Астрахан, Аршалы, Атбасар, Есіл, Жақсы аудандары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362"/>
        <w:gridCol w:w="440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Қарабидай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құрғақ дала аймақта (қызыл-қоңыр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Ерейментау, Қорғалжын, Жарқайың, Егіндікөл, Целиноград аудандары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522"/>
        <w:gridCol w:w="440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 -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