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b1b1" w14:textId="759b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аз қамтамасыз етілген отбасыларына (азаматтарына)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2015 жылғы 16 ақпандағы № С-34/2 шешімі. Ақмола облысының Әділет департаментінде 2015 жылғы 5 наурызда № 4675 болып тіркелді. Күші жойылды - Ақмола облысы Көкшетау қалалық мәслихатының 2016 жылғы 26 сәуірдегі № С-2/8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26.04.2016 </w:t>
      </w:r>
      <w:r>
        <w:rPr>
          <w:rFonts w:ascii="Times New Roman"/>
          <w:b w:val="false"/>
          <w:i w:val="false"/>
          <w:color w:val="ff0000"/>
          <w:sz w:val="28"/>
        </w:rPr>
        <w:t>№ С-2/8</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Көкшетау қалалық мәслихатының 24.12.2015 </w:t>
      </w:r>
      <w:r>
        <w:rPr>
          <w:rFonts w:ascii="Times New Roman"/>
          <w:b w:val="false"/>
          <w:i w:val="false"/>
          <w:color w:val="ff0000"/>
          <w:sz w:val="28"/>
        </w:rPr>
        <w:t>№ С-44/4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 xml:space="preserve">Көкшетау қаласының аз қамтамасыз етілген отбасыларына (азаматтарына)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2. </w:t>
      </w:r>
      <w:r>
        <w:rPr>
          <w:rFonts w:ascii="Times New Roman"/>
          <w:b w:val="false"/>
          <w:i w:val="false"/>
          <w:color w:val="000000"/>
          <w:sz w:val="28"/>
        </w:rPr>
        <w:t>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шақырылған</w:t>
            </w:r>
            <w:r>
              <w:br/>
            </w:r>
            <w:r>
              <w:rPr>
                <w:rFonts w:ascii="Times New Roman"/>
                <w:b w:val="false"/>
                <w:i/>
                <w:color w:val="000000"/>
                <w:sz w:val="20"/>
              </w:rPr>
              <w:t>Көкшетау қалалық мәслихатының 34-ші</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шақыралған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"_____" ақпан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16 ақпандағы</w:t>
            </w:r>
            <w:r>
              <w:br/>
            </w:r>
            <w:r>
              <w:rPr>
                <w:rFonts w:ascii="Times New Roman"/>
                <w:b w:val="false"/>
                <w:i w:val="false"/>
                <w:color w:val="000000"/>
                <w:sz w:val="20"/>
              </w:rPr>
              <w:t>№ С-34/2 шешімімен бекітілді</w:t>
            </w:r>
          </w:p>
        </w:tc>
      </w:tr>
    </w:tbl>
    <w:bookmarkStart w:name="z14" w:id="0"/>
    <w:p>
      <w:pPr>
        <w:spacing w:after="0"/>
        <w:ind w:left="0"/>
        <w:jc w:val="left"/>
      </w:pPr>
      <w:r>
        <w:rPr>
          <w:rFonts w:ascii="Times New Roman"/>
          <w:b/>
          <w:i w:val="false"/>
          <w:color w:val="000000"/>
        </w:rPr>
        <w:t xml:space="preserve"> Көкшетау қаласында тұрғын үй көмегін көрсетудің мөлшері мен тәртібі</w:t>
      </w:r>
      <w:r>
        <w:br/>
      </w:r>
      <w:r>
        <w:rPr>
          <w:rFonts w:ascii="Times New Roman"/>
          <w:b/>
          <w:i w:val="false"/>
          <w:color w:val="000000"/>
        </w:rPr>
        <w:t>1. Тұрғын үй көмегін көрсету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Тұрғын үй көмегi жергiлiктi бюджет қаражаты есебiнен Көкшетау қаласында, Станционный кентінде, Красный Яр селолық округінде, Чайкино кентінде тұрақты тұратын аз қамтамасыз етiлген отбасыларға (азаматтарға) ұсынылады.</w:t>
      </w:r>
      <w:r>
        <w:br/>
      </w:r>
      <w:r>
        <w:rPr>
          <w:rFonts w:ascii="Times New Roman"/>
          <w:b w:val="false"/>
          <w:i w:val="false"/>
          <w:color w:val="000000"/>
          <w:sz w:val="28"/>
        </w:rPr>
        <w:t xml:space="preserve">
      2. </w:t>
      </w:r>
      <w:r>
        <w:rPr>
          <w:rFonts w:ascii="Times New Roman"/>
          <w:b w:val="false"/>
          <w:i w:val="false"/>
          <w:color w:val="000000"/>
          <w:sz w:val="28"/>
        </w:rPr>
        <w:t xml:space="preserve">Тұрғын үй көмегін тағайындау үшін отбасы (азамат) тұрғын үй көмегін тағайындауды және төлеуді жүзеге асыратын уәкілетті органға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өтініш береді.</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көрсетуге өтініштер қабылдау және нәтижесін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Көкшетау қалалық мәслихатының 24.12.2015 </w:t>
      </w:r>
      <w:r>
        <w:rPr>
          <w:rFonts w:ascii="Times New Roman"/>
          <w:b w:val="false"/>
          <w:i w:val="false"/>
          <w:color w:val="ff0000"/>
          <w:sz w:val="28"/>
        </w:rPr>
        <w:t>№ С-44/4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xml:space="preserve">
      4. </w:t>
      </w:r>
      <w:r>
        <w:rPr>
          <w:rFonts w:ascii="Times New Roman"/>
          <w:b w:val="false"/>
          <w:i w:val="false"/>
          <w:color w:val="000000"/>
          <w:sz w:val="28"/>
        </w:rPr>
        <w:t>Тұрғын үй көмегі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xml:space="preserve">
      5. </w:t>
      </w:r>
      <w:r>
        <w:rPr>
          <w:rFonts w:ascii="Times New Roman"/>
          <w:b w:val="false"/>
          <w:i w:val="false"/>
          <w:color w:val="000000"/>
          <w:sz w:val="28"/>
        </w:rPr>
        <w:t>Коммуналдық қызметтер бойынша шығындар жеткізушілердің коммуналдық қызметтер төлемдеріне ұсынған шоттары бойынша алынады.</w:t>
      </w:r>
      <w:r>
        <w:br/>
      </w:r>
      <w:r>
        <w:rPr>
          <w:rFonts w:ascii="Times New Roman"/>
          <w:b w:val="false"/>
          <w:i w:val="false"/>
          <w:color w:val="000000"/>
          <w:sz w:val="28"/>
        </w:rPr>
        <w:t xml:space="preserve">
      6. </w:t>
      </w:r>
      <w:r>
        <w:rPr>
          <w:rFonts w:ascii="Times New Roman"/>
          <w:b w:val="false"/>
          <w:i w:val="false"/>
          <w:color w:val="000000"/>
          <w:sz w:val="28"/>
        </w:rPr>
        <w:t>Тұрғын үй көмегін тағайындау және төлеу бойынша өкілетті орган болып "Көкшетау қаласының жұмыспен қамту және әлеуметтік бағдарламалар бөлімі" мемлекеттік мекемесі (бұдан әрі - уәкілетті орган) анықталды.</w:t>
      </w:r>
      <w:r>
        <w:br/>
      </w:r>
      <w:r>
        <w:rPr>
          <w:rFonts w:ascii="Times New Roman"/>
          <w:b w:val="false"/>
          <w:i w:val="false"/>
          <w:color w:val="000000"/>
          <w:sz w:val="28"/>
        </w:rPr>
        <w:t xml:space="preserve">
      7. </w:t>
      </w:r>
      <w:r>
        <w:rPr>
          <w:rFonts w:ascii="Times New Roman"/>
          <w:b w:val="false"/>
          <w:i w:val="false"/>
          <w:color w:val="000000"/>
          <w:sz w:val="28"/>
        </w:rPr>
        <w:t>Аз қамтамасыз етілген отбасыларға (азаматтарға) тұрғын үй көмегін төлеуді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Тұрғынжайдың меншік иелері немесе жалдаушылары (қосымша жалдаушылары) болып табылатын отбасыларға (азаматтарға) қалалық телекоммуникация желісіне қосылған телефонға абоненттік ақының өсуі бөлігінде байланыс қызметтері үшін өтемақы; жекешелендірілген тұрғынжайларда тұратын немесе мемлекеттік тұрғын үй қорындағы тұрғын үй-жайларды (азаматтарға) кондоминиум объектісінің ортақ мүлкін күтіп-ұстауға жұмсалатын шығыстар үшін өтемақы, отын (көмір) құнының шығыстарына өтемақы өтініш берушілердің жеке шоттарына екінші деңгейдегі банктер арқылы аударылады.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29.04.2015 </w:t>
      </w:r>
      <w:r>
        <w:rPr>
          <w:rFonts w:ascii="Times New Roman"/>
          <w:b w:val="false"/>
          <w:i w:val="false"/>
          <w:color w:val="ff0000"/>
          <w:sz w:val="28"/>
        </w:rPr>
        <w:t>№ С-37/10</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Тұрғын үй көмегін көрсету мөлшері</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Отбасының (азаматтың) жиынтық табысын өкілетті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r>
        <w:br/>
      </w:r>
      <w:r>
        <w:rPr>
          <w:rFonts w:ascii="Times New Roman"/>
          <w:b w:val="false"/>
          <w:i w:val="false"/>
          <w:color w:val="000000"/>
          <w:sz w:val="28"/>
        </w:rPr>
        <w:t>
      </w:t>
      </w:r>
      <w:r>
        <w:rPr>
          <w:rFonts w:ascii="Times New Roman"/>
          <w:b w:val="false"/>
          <w:i w:val="false"/>
          <w:color w:val="000000"/>
          <w:sz w:val="28"/>
        </w:rPr>
        <w:t>9. Шекті жол берілетін шығыстар үлесі:</w:t>
      </w:r>
      <w:r>
        <w:br/>
      </w:r>
      <w:r>
        <w:rPr>
          <w:rFonts w:ascii="Times New Roman"/>
          <w:b w:val="false"/>
          <w:i w:val="false"/>
          <w:color w:val="000000"/>
          <w:sz w:val="28"/>
        </w:rPr>
        <w:t>
      </w:t>
      </w:r>
      <w:r>
        <w:rPr>
          <w:rFonts w:ascii="Times New Roman"/>
          <w:b w:val="false"/>
          <w:i w:val="false"/>
          <w:color w:val="000000"/>
          <w:sz w:val="28"/>
        </w:rPr>
        <w:t>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кондоминимум объектісінің жалпы мүлкін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егер отбасының жиынтық табысы айына он жеті айлық есептік көрсеткіш аспаса жергілікті атқарушы орган жеке тұрғын үй қорынан жалға алған тұрғын үй-жайды пайдаланғаны үшін жалға алу төлемақысын төлеуге жалғыз тұратын зейнеткерлер, жалғыз басты аналар, 1, 2, 3 топ мүгедектері және мүгедек балалары бар отбасылар, көп балалы отбасылар, Чернобыль атом электр станциясындағы апатты жоюға қатысушылардың отбасылары, интернационалист жауынгерлердің отбасылары үшін отбасының жиынтық табысының 6 % (пайыз), ал басқа аз қамсыздандырылған отбасылар (азаматтар) үшін 10 % (пайыз) мөлшері белгіленді.</w:t>
      </w:r>
      <w:r>
        <w:br/>
      </w:r>
      <w:r>
        <w:rPr>
          <w:rFonts w:ascii="Times New Roman"/>
          <w:b w:val="false"/>
          <w:i w:val="false"/>
          <w:color w:val="000000"/>
          <w:sz w:val="28"/>
        </w:rPr>
        <w:t>
      </w:t>
      </w:r>
      <w:r>
        <w:rPr>
          <w:rFonts w:ascii="Times New Roman"/>
          <w:b w:val="false"/>
          <w:i w:val="false"/>
          <w:color w:val="000000"/>
          <w:sz w:val="28"/>
        </w:rPr>
        <w:t>10. 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кондоминимум объектісінің жалпы мүлкін күтіп-ұстауға жұмсалатын шығыстардың төлемдері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 мөлшерінде қабылданады.</w:t>
      </w:r>
      <w:r>
        <w:br/>
      </w:r>
      <w:r>
        <w:rPr>
          <w:rFonts w:ascii="Times New Roman"/>
          <w:b w:val="false"/>
          <w:i w:val="false"/>
          <w:color w:val="000000"/>
          <w:sz w:val="28"/>
        </w:rPr>
        <w:t>
      </w:t>
      </w:r>
      <w:r>
        <w:rPr>
          <w:rFonts w:ascii="Times New Roman"/>
          <w:b w:val="false"/>
          <w:i w:val="false"/>
          <w:color w:val="000000"/>
          <w:sz w:val="28"/>
        </w:rPr>
        <w:t>11. Жергілікті жылу берілетін жекеменшік үйлерде тұратын отбасыларға тұрғын үй көлеміне қарамастан жылу беру маусымына өтемақылық норма 5 (бес) тонна мөлшерінде қатты отын белгіленді. Отын шығыны айына 1 шаршы метрге 49,75 килограмм мөлшері есепке алынады. Көмірдің құнын есептеу үшін тұрғын үй көмегі есептелген алдыңғы тоқсандағы, тоқсанның соңғы айындағы жағдай бойынша қалалық ақпарат және статистика басқармасының ұсынған қала бойынша орташа баға пайдаланылады.</w:t>
      </w:r>
      <w:r>
        <w:br/>
      </w:r>
      <w:r>
        <w:rPr>
          <w:rFonts w:ascii="Times New Roman"/>
          <w:b w:val="false"/>
          <w:i w:val="false"/>
          <w:color w:val="000000"/>
          <w:sz w:val="28"/>
        </w:rPr>
        <w:t>
      </w:t>
      </w:r>
      <w:r>
        <w:rPr>
          <w:rFonts w:ascii="Times New Roman"/>
          <w:b w:val="false"/>
          <w:i w:val="false"/>
          <w:color w:val="000000"/>
          <w:sz w:val="28"/>
        </w:rPr>
        <w:t>12. Электрқуатын беру (тұтыну) нормасы бір адамға айына 150 (жүз елу) киловатт. сағат белгіленсін.</w:t>
      </w:r>
      <w:r>
        <w:br/>
      </w:r>
      <w:r>
        <w:rPr>
          <w:rFonts w:ascii="Times New Roman"/>
          <w:b w:val="false"/>
          <w:i w:val="false"/>
          <w:color w:val="000000"/>
          <w:sz w:val="28"/>
        </w:rPr>
        <w:t>
      </w:t>
      </w:r>
      <w:r>
        <w:rPr>
          <w:rFonts w:ascii="Times New Roman"/>
          <w:b w:val="false"/>
          <w:i w:val="false"/>
          <w:color w:val="000000"/>
          <w:sz w:val="28"/>
        </w:rPr>
        <w:t xml:space="preserve">13. Телекоммуникация тораптарына қосылған телефон үшін абоненттік төлемақы тарифтерінің көтерілуіне өтемақы төлеу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