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6d9b" w14:textId="4d86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тұрғын үй-коммуналдық шаруашылық, жолаушылар көлігі және автомобиль жолдары бөлімі" мемлекеттік мекемесі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2015 жылғы 28 сәуірдегі № А-4/714 қаулысы. Ақмола облысының Әділет департаментінде 2015 жылғы 29 сәуірде № 4769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"Көкшетау қаласының тұрғын үй-коммуналдық шаруашылық,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Көкшетау қаласы әкімі аппаратының басшысы Е.Ш.Тушановқа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2015 жылғы "28" 04.</w:t>
            </w:r>
            <w:r>
              <w:br/>
            </w:r>
            <w:r>
              <w:rPr>
                <w:rFonts w:ascii="Times New Roman"/>
                <w:b w:val="false"/>
                <w:i w:val="false"/>
                <w:color w:val="000000"/>
                <w:sz w:val="20"/>
              </w:rPr>
              <w:t>№ А-4/714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"Көкшетау қаласының тұрғын үй-коммуналдық шаруашылық, жолаушылар көлігі және автомобиль жолдары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"Көкшетау қаласының тұрғын үй-коммуналдық шаруашылық, жолаушылар көлігі және автомобиль жолдары бөлімі" мемлекеттік мекемесі Көкшетау қаласының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"Көкшетау қаласының тұрғын үй-коммуналдық шаруашылық, жолаушылар көлігі және автомобиль жолдары бөлімі"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1) 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Көкшетау қаласының тұрғын үй-коммуналдық шаруашылық, жолаушылар көлігі және автомобиль жолдары бөлімі жанындағы "Тазалық"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"Көкшетау қаласының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"Көкшетау қаласының тұрғын үй-коммуналдық шаруашылық, жолаушылар көлігі және автомобиль жолдары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"Көкшетау қаласының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"Көкшетау қаласының тұрғын үй-коммуналдық шаруашылық, жолаушылар көлігі және автомобиль жолдары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"Көкшетау қаласының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"Көкшетау қаласының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"Көкшетау қаласының тұрғын үй-коммуналдық шаруашылық,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Қазақстан Республикасы, 020000, Ақмола облысы, Көкшетау қаласы, Е.Н.Әуелбеков көшесі, 139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"Көкшетау қаласының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"Көкшетау қаласының тұрғын үй-коммуналдық шаруашылық,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"Көкшетау қаласының тұрғын үй-коммуналдық шаруашылық, жолаушылар көлігі және автомобиль жолдары бөлімі" мемлекеттік мекемесінің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"Көкшетау қаласының тұрғын үй-коммуналдық шаруашылық, жолаушылар көлігі және автомобиль жолдары бөлімі" мемлекеттік мекемесіне кәсіпкерлік субъектілерімен "Көкшетау қаласының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"Көкшетау қаласының тұрғын үй-коммуналдық шаруашылық,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"Көкшетау қаласының тұрғын үй-коммуналдық шаруашылық, жолаушылар көлігі және автомобиль жолдары бөлімі" мемлекеттік мекемесінің миссиясы: тұрғын үй қатынастары, коммуникациялар, жолаушылар көлігі және автомобиль жолдары салаларында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"Көкшетау қаласының тұрғын үй-коммуналдық шаруашылық, жолаушылар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қала аумағында тұрғын үй-коммуналдық шаруашылық, жолаушылар көлігі және автомобиль жолдары салаларында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қала аумағында қолайлы қоршаған ортаны құру және қолдау бойынша іс-шаралар кешенін жүргізу және абаттандырудың, санитарлық жағдайдың, көгалдандырудың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шаруашылық, жолаушылар көлігі және автомобиль жолдарын дамыту;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басқа да міндеттер.</w:t>
      </w:r>
      <w:r>
        <w:br/>
      </w:r>
      <w:r>
        <w:rPr>
          <w:rFonts w:ascii="Times New Roman"/>
          <w:b w:val="false"/>
          <w:i w:val="false"/>
          <w:color w:val="000000"/>
          <w:sz w:val="28"/>
        </w:rPr>
        <w:t>
      </w:t>
      </w:r>
      <w:r>
        <w:rPr>
          <w:rFonts w:ascii="Times New Roman"/>
          <w:b w:val="false"/>
          <w:i w:val="false"/>
          <w:color w:val="000000"/>
          <w:sz w:val="28"/>
        </w:rPr>
        <w:t>16. "Көкшетау қаласының тұрғын үй-коммуналдық шаруашылық,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көрсетілетін коммуналдық қызметтер деңгейін жоғарылатуға ықпал ету;</w:t>
      </w:r>
      <w:r>
        <w:br/>
      </w:r>
      <w:r>
        <w:rPr>
          <w:rFonts w:ascii="Times New Roman"/>
          <w:b w:val="false"/>
          <w:i w:val="false"/>
          <w:color w:val="000000"/>
          <w:sz w:val="28"/>
        </w:rPr>
        <w:t>
      </w:t>
      </w:r>
      <w:r>
        <w:rPr>
          <w:rFonts w:ascii="Times New Roman"/>
          <w:b w:val="false"/>
          <w:i w:val="false"/>
          <w:color w:val="000000"/>
          <w:sz w:val="28"/>
        </w:rPr>
        <w:t>2) автомобиль жолдарын салу, қайта жаңарту, жөндеу және күтіп ұстау, қала аумағының санитарлық жағдайын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3) көше жарықтандыру желілерін күтіп ұстау және жарықтандыру, қала аумақтарын абаттандыру және көгалдандыру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4) тұрғын үй-коммуналдық шаруашылығы объектілерін, автомобиль жолдарын, абаттандыру объектілерін салу, қайта жаңарту және күрделі жөндеу бойынша іс-шаралар жоспарын әзірлеу және оның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w:t>
      </w:r>
      <w:r>
        <w:rPr>
          <w:rFonts w:ascii="Times New Roman"/>
          <w:b w:val="false"/>
          <w:i w:val="false"/>
          <w:color w:val="000000"/>
          <w:sz w:val="28"/>
        </w:rPr>
        <w:t>6)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7) мемлекеттік тұрғын үй қорынан тұрғын үйді есепке алуды, сақтауды және бөлуді қамтамасыз ету;</w:t>
      </w:r>
      <w:r>
        <w:br/>
      </w:r>
      <w:r>
        <w:rPr>
          <w:rFonts w:ascii="Times New Roman"/>
          <w:b w:val="false"/>
          <w:i w:val="false"/>
          <w:color w:val="000000"/>
          <w:sz w:val="28"/>
        </w:rPr>
        <w:t>
      </w:t>
      </w:r>
      <w:r>
        <w:rPr>
          <w:rFonts w:ascii="Times New Roman"/>
          <w:b w:val="false"/>
          <w:i w:val="false"/>
          <w:color w:val="000000"/>
          <w:sz w:val="28"/>
        </w:rPr>
        <w:t>8) иесіз, қараусыз қалған жылжымайтын тұрғын үй мүліктерін анықтап және оларды қаланың коммуналдық меншігіне тапсыру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заңнамаларына сәйкес жеке санаттағы азаматтарға тұрғын үй беру бойынша қала әкімдігі шешімдерінің жобаларын және ұсыныстарын дайындау;</w:t>
      </w:r>
      <w:r>
        <w:br/>
      </w:r>
      <w:r>
        <w:rPr>
          <w:rFonts w:ascii="Times New Roman"/>
          <w:b w:val="false"/>
          <w:i w:val="false"/>
          <w:color w:val="000000"/>
          <w:sz w:val="28"/>
        </w:rPr>
        <w:t>
      </w:t>
      </w:r>
      <w:r>
        <w:rPr>
          <w:rFonts w:ascii="Times New Roman"/>
          <w:b w:val="false"/>
          <w:i w:val="false"/>
          <w:color w:val="000000"/>
          <w:sz w:val="28"/>
        </w:rPr>
        <w:t>10) апаттық және тозған тұрғын үйлерді бұзуды ұйымдастыру;</w:t>
      </w:r>
      <w:r>
        <w:br/>
      </w:r>
      <w:r>
        <w:rPr>
          <w:rFonts w:ascii="Times New Roman"/>
          <w:b w:val="false"/>
          <w:i w:val="false"/>
          <w:color w:val="000000"/>
          <w:sz w:val="28"/>
        </w:rPr>
        <w:t>
      </w:t>
      </w:r>
      <w:r>
        <w:rPr>
          <w:rFonts w:ascii="Times New Roman"/>
          <w:b w:val="false"/>
          <w:i w:val="false"/>
          <w:color w:val="000000"/>
          <w:sz w:val="28"/>
        </w:rPr>
        <w:t>11) автомобиль жолдары, абаттандыру және тұрғын үй-коммуналдық маңызы бар объектілерді пайдалануға қабылдау бойынша мемлекеттік комиссияның жұмысына қатысу;</w:t>
      </w:r>
      <w:r>
        <w:br/>
      </w:r>
      <w:r>
        <w:rPr>
          <w:rFonts w:ascii="Times New Roman"/>
          <w:b w:val="false"/>
          <w:i w:val="false"/>
          <w:color w:val="000000"/>
          <w:sz w:val="28"/>
        </w:rPr>
        <w:t>
      </w:t>
      </w:r>
      <w:r>
        <w:rPr>
          <w:rFonts w:ascii="Times New Roman"/>
          <w:b w:val="false"/>
          <w:i w:val="false"/>
          <w:color w:val="000000"/>
          <w:sz w:val="28"/>
        </w:rPr>
        <w:t>12) тұрғын үй комиссиясының қызметін ұйымдастыру;</w:t>
      </w:r>
      <w:r>
        <w:br/>
      </w:r>
      <w:r>
        <w:rPr>
          <w:rFonts w:ascii="Times New Roman"/>
          <w:b w:val="false"/>
          <w:i w:val="false"/>
          <w:color w:val="000000"/>
          <w:sz w:val="28"/>
        </w:rPr>
        <w:t>
      </w:t>
      </w:r>
      <w:r>
        <w:rPr>
          <w:rFonts w:ascii="Times New Roman"/>
          <w:b w:val="false"/>
          <w:i w:val="false"/>
          <w:color w:val="000000"/>
          <w:sz w:val="28"/>
        </w:rPr>
        <w:t>13) көлік саласында Қазақстан Республикасының заңнамасына сәйкес жолаушыларды тасымалдауды ұйымдастыру;</w:t>
      </w:r>
      <w:r>
        <w:br/>
      </w:r>
      <w:r>
        <w:rPr>
          <w:rFonts w:ascii="Times New Roman"/>
          <w:b w:val="false"/>
          <w:i w:val="false"/>
          <w:color w:val="000000"/>
          <w:sz w:val="28"/>
        </w:rPr>
        <w:t>
      </w:t>
      </w:r>
      <w:r>
        <w:rPr>
          <w:rFonts w:ascii="Times New Roman"/>
          <w:b w:val="false"/>
          <w:i w:val="false"/>
          <w:color w:val="000000"/>
          <w:sz w:val="28"/>
        </w:rPr>
        <w:t>14) жер жұмыстарын жүргізуге ордерлерді беру;</w:t>
      </w:r>
      <w:r>
        <w:br/>
      </w:r>
      <w:r>
        <w:rPr>
          <w:rFonts w:ascii="Times New Roman"/>
          <w:b w:val="false"/>
          <w:i w:val="false"/>
          <w:color w:val="000000"/>
          <w:sz w:val="28"/>
        </w:rPr>
        <w:t>
      </w:t>
      </w:r>
      <w:r>
        <w:rPr>
          <w:rFonts w:ascii="Times New Roman"/>
          <w:b w:val="false"/>
          <w:i w:val="false"/>
          <w:color w:val="000000"/>
          <w:sz w:val="28"/>
        </w:rPr>
        <w:t>15) қаланың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w:t>
      </w:r>
      <w:r>
        <w:br/>
      </w:r>
      <w:r>
        <w:rPr>
          <w:rFonts w:ascii="Times New Roman"/>
          <w:b w:val="false"/>
          <w:i w:val="false"/>
          <w:color w:val="000000"/>
          <w:sz w:val="28"/>
        </w:rPr>
        <w:t>
      </w:t>
      </w:r>
      <w:r>
        <w:rPr>
          <w:rFonts w:ascii="Times New Roman"/>
          <w:b w:val="false"/>
          <w:i w:val="false"/>
          <w:color w:val="000000"/>
          <w:sz w:val="28"/>
        </w:rPr>
        <w:t>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"Көкшетау қаласының тұрғын үй-коммуналдық шаруашылық, жолаушылар көлігі және автомобиль жолдары бөлімі" мемлекеттік мекемесінің міндеттері мен құқықтары:</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өз құзыреті шегінде құқықтық актілерді шығару;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заңнамаларының нормаларын сақтау;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заңнамаларына сәйкес басқа да құқықтар мен міндеттерді жүзеге асыру.</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"Көкшетау қаласының тұрғын үй-коммуналдық шаруашылық, жолаушылар көлігі және автомобиль жолдары бөлімі" мемлекеттік мекемені басқаруды "Көкшетау қаласының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Көкшетау қаласының әкімі "Көкшетау қаласының тұрғын үй-коммуналдық шаруашылық, жолаушылар көлігі және автомобиль жолдары бөлімі"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"Көкшетау қаласының тұрғын үй-коммуналдық шаруашылық,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 мемлекеттік мекемеге жүктелген міндеттерді орындауға және функцияларын жүзеге асыруға жеке жауапкершілікте болады;</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өкілеттік шеңберін және міндеттерін анықтайды;</w:t>
      </w:r>
      <w:r>
        <w:br/>
      </w:r>
      <w:r>
        <w:rPr>
          <w:rFonts w:ascii="Times New Roman"/>
          <w:b w:val="false"/>
          <w:i w:val="false"/>
          <w:color w:val="000000"/>
          <w:sz w:val="28"/>
        </w:rPr>
        <w:t>
      </w:t>
      </w:r>
      <w:r>
        <w:rPr>
          <w:rFonts w:ascii="Times New Roman"/>
          <w:b w:val="false"/>
          <w:i w:val="false"/>
          <w:color w:val="000000"/>
          <w:sz w:val="28"/>
        </w:rPr>
        <w:t>3) заңнамаға сәйкес мемлекеттік мекеме қызметшілерін лауазымға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4) мемлекеттік мекеме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атынан мемлекеттік органдарда, басқа ұйымдарда өкілеттілік 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"Көкшетау қаласының тұрғын үй-коммуналдық шаруашылық, жолаушылар көлігі және автомобиль жолдары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"Көкшетау қаласының тұрғын үй-коммуналдық шаруашылық, жолаушылар көлігі және автомобиль жолдары бөлімі" мемлекеттік мекемесінің заңнамамен көзделген жағдайларда жедел басқару құқығында оқшауланған мүлкі болуы мүмкін.</w:t>
      </w:r>
      <w:r>
        <w:br/>
      </w:r>
      <w:r>
        <w:rPr>
          <w:rFonts w:ascii="Times New Roman"/>
          <w:b w:val="false"/>
          <w:i w:val="false"/>
          <w:color w:val="000000"/>
          <w:sz w:val="28"/>
        </w:rPr>
        <w:t>
      "Көкшетау қаласының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"Көкшетау қаласының тұрғын үй-коммуналдық шаруашылық,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"Көкшетау қаласының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"Көкшетау қаласының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