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98e8" w14:textId="0939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2014 жылғы 24 желтоқсандағы № 36/2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2015 жылғы 22 желтоқсандағы № 47/2 шешімі. Ақмола облысының Әділет департаментінде 2015 жылғы 25 желтоқсанда № 5144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111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мәслихатының «2015-2017 жылдарға арналған аудандық бюджет туралы» 2014 жылғы 24 желтоқсандағы № 36/2 (Нормативтік құқықтық актілерді мемлекеттік тіркеу тізілімінде № 4561 тіркелген, 2015 жылдың 19 қаңтарында аудандық «Аршалы айнасы» газетінде, 2015 жылдың 19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3 093 945 мың теңге, соның ішінде:</w:t>
      </w:r>
      <w:r>
        <w:br/>
      </w:r>
      <w:r>
        <w:rPr>
          <w:rFonts w:ascii="Times New Roman"/>
          <w:b w:val="false"/>
          <w:i w:val="false"/>
          <w:color w:val="000000"/>
          <w:sz w:val="28"/>
        </w:rPr>
        <w:t>
      салықтық түсімдер – 688 860,6 мың теңге;</w:t>
      </w:r>
      <w:r>
        <w:br/>
      </w:r>
      <w:r>
        <w:rPr>
          <w:rFonts w:ascii="Times New Roman"/>
          <w:b w:val="false"/>
          <w:i w:val="false"/>
          <w:color w:val="000000"/>
          <w:sz w:val="28"/>
        </w:rPr>
        <w:t>
      салықтық емес түсімдер – 17 590,6 мың теңге;</w:t>
      </w:r>
      <w:r>
        <w:br/>
      </w:r>
      <w:r>
        <w:rPr>
          <w:rFonts w:ascii="Times New Roman"/>
          <w:b w:val="false"/>
          <w:i w:val="false"/>
          <w:color w:val="000000"/>
          <w:sz w:val="28"/>
        </w:rPr>
        <w:t>
      негізгі капиталды сатудан түсетін түсімдер – 108 854,7 мың теңге;</w:t>
      </w:r>
      <w:r>
        <w:br/>
      </w:r>
      <w:r>
        <w:rPr>
          <w:rFonts w:ascii="Times New Roman"/>
          <w:b w:val="false"/>
          <w:i w:val="false"/>
          <w:color w:val="000000"/>
          <w:sz w:val="28"/>
        </w:rPr>
        <w:t>
      трансферттер түсімі – 2 278 639,1 мың теңге;</w:t>
      </w:r>
      <w:r>
        <w:br/>
      </w:r>
      <w:r>
        <w:rPr>
          <w:rFonts w:ascii="Times New Roman"/>
          <w:b w:val="false"/>
          <w:i w:val="false"/>
          <w:color w:val="000000"/>
          <w:sz w:val="28"/>
        </w:rPr>
        <w:t>
</w:t>
      </w:r>
      <w:r>
        <w:rPr>
          <w:rFonts w:ascii="Times New Roman"/>
          <w:b w:val="false"/>
          <w:i w:val="false"/>
          <w:color w:val="000000"/>
          <w:sz w:val="28"/>
        </w:rPr>
        <w:t>
      2) шығындар – 3 180 298,6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41 029,3 мың теңге, соның ішінде:</w:t>
      </w:r>
      <w:r>
        <w:br/>
      </w:r>
      <w:r>
        <w:rPr>
          <w:rFonts w:ascii="Times New Roman"/>
          <w:b w:val="false"/>
          <w:i w:val="false"/>
          <w:color w:val="000000"/>
          <w:sz w:val="28"/>
        </w:rPr>
        <w:t>
      бюджеттік кредиттер – 52 912 мың теңге;</w:t>
      </w:r>
      <w:r>
        <w:br/>
      </w:r>
      <w:r>
        <w:rPr>
          <w:rFonts w:ascii="Times New Roman"/>
          <w:b w:val="false"/>
          <w:i w:val="false"/>
          <w:color w:val="000000"/>
          <w:sz w:val="28"/>
        </w:rPr>
        <w:t>
      бюджеттік кредиттерді өтеу – 11 882,7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11 822 мың теңге, соның ішінде:</w:t>
      </w:r>
      <w:r>
        <w:br/>
      </w:r>
      <w:r>
        <w:rPr>
          <w:rFonts w:ascii="Times New Roman"/>
          <w:b w:val="false"/>
          <w:i w:val="false"/>
          <w:color w:val="000000"/>
          <w:sz w:val="28"/>
        </w:rPr>
        <w:t>
      қаржы активтерін сатып алу – 11 822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-139 204,9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139 204,9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Б.Оспанов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w:t>
      </w:r>
      <w:r>
        <w:rPr>
          <w:rFonts w:ascii="Times New Roman"/>
          <w:b w:val="false"/>
          <w:i/>
          <w:color w:val="000000"/>
          <w:sz w:val="28"/>
        </w:rPr>
        <w:t>      2015 жылғы 22 желтоқсан</w:t>
      </w:r>
    </w:p>
    <w:bookmarkStart w:name="z13"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2015 жылғы 22 желтоқсандағы</w:t>
      </w:r>
      <w:r>
        <w:br/>
      </w:r>
      <w:r>
        <w:rPr>
          <w:rFonts w:ascii="Times New Roman"/>
          <w:b w:val="false"/>
          <w:i w:val="false"/>
          <w:color w:val="000000"/>
          <w:sz w:val="28"/>
        </w:rPr>
        <w:t xml:space="preserve">
№ 47/2 шешіміне 1 қосымша </w:t>
      </w:r>
    </w:p>
    <w:bookmarkEnd w:id="1"/>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1 қосымша </w:t>
      </w:r>
    </w:p>
    <w:bookmarkStart w:name="z14"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4"/>
        <w:gridCol w:w="765"/>
        <w:gridCol w:w="9138"/>
        <w:gridCol w:w="2391"/>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3093945</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688860,6</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227522,9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227522,9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363309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304922,8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41999,6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5821,6</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17590,6</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108854,7</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99445,1</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2278639,1</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2278639,1</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30"/>
        <w:gridCol w:w="772"/>
        <w:gridCol w:w="9057"/>
        <w:gridCol w:w="24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3180298,6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241304,5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22442,1</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1787925,1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1544729,1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9879,6</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1168751,8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45769,5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105715,5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88126,7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5025,6</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603175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колдануды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560054,8</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тұргын үй корының тұргын үйін жобалау және (немесе)салу,реконструкциялау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318939,1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156834,5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119632,5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76777,9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29893,7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79764,4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Мемлекеттіқ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83837,9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83837,9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41029,3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99168,4</w:t>
            </w:r>
          </w:p>
        </w:tc>
      </w:tr>
    </w:tbl>
    <w:bookmarkStart w:name="z15"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2015 жылғы 22 желтоқсандағы</w:t>
      </w:r>
      <w:r>
        <w:br/>
      </w:r>
      <w:r>
        <w:rPr>
          <w:rFonts w:ascii="Times New Roman"/>
          <w:b w:val="false"/>
          <w:i w:val="false"/>
          <w:color w:val="000000"/>
          <w:sz w:val="28"/>
        </w:rPr>
        <w:t xml:space="preserve">
№ 47/2 шешіміне 2 қосымша </w:t>
      </w:r>
    </w:p>
    <w:bookmarkEnd w:id="3"/>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60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794 773,0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 сумен жабдықтау желілерің қайта құру. Батыс бөліміне таратушы су құбыры желілерін салу (бірінші алап) және шығыс бөліміне (екінші алап)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кентінде канализация жүйесін қайта құру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156 633,0</w:t>
            </w:r>
          </w:p>
        </w:tc>
      </w:tr>
      <w:tr>
        <w:trPr>
          <w:trHeight w:val="9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республикалық бюджеттің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52 912,0</w:t>
            </w:r>
          </w:p>
        </w:tc>
      </w:tr>
    </w:tbl>
    <w:bookmarkStart w:name="z17"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46/3 шешіміне 3 қосымша  </w:t>
      </w:r>
    </w:p>
    <w:bookmarkEnd w:id="5"/>
    <w:p>
      <w:pPr>
        <w:spacing w:after="0"/>
        <w:ind w:left="0"/>
        <w:jc w:val="both"/>
      </w:pPr>
      <w:r>
        <w:rPr>
          <w:rFonts w:ascii="Times New Roman"/>
          <w:b w:val="false"/>
          <w:i w:val="false"/>
          <w:color w:val="000000"/>
          <w:sz w:val="28"/>
        </w:rPr>
        <w:t>2014 жылғы 24 желтоқсандағы</w:t>
      </w:r>
      <w:r>
        <w:br/>
      </w:r>
      <w:r>
        <w:rPr>
          <w:rFonts w:ascii="Times New Roman"/>
          <w:b w:val="false"/>
          <w:i w:val="false"/>
          <w:color w:val="000000"/>
          <w:sz w:val="28"/>
        </w:rPr>
        <w:t xml:space="preserve">
№ 36/2 шешіміне 5 қосымша </w:t>
      </w:r>
    </w:p>
    <w:bookmarkStart w:name="z18"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5"/>
        <w:gridCol w:w="2385"/>
      </w:tblGrid>
      <w:tr>
        <w:trPr>
          <w:trHeight w:val="69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462 296,1</w:t>
            </w:r>
          </w:p>
        </w:tc>
      </w:tr>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139 782,4</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40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облыстық бюджеттің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1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7 566,5</w:t>
            </w:r>
          </w:p>
        </w:tc>
      </w:tr>
      <w:tr>
        <w:trPr>
          <w:trHeight w:val="51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жетiм балаларды, ата-анасының қамқорлығынсыз қалған балаларды әлеуметтiк қамсыздандыруға берілетін ағымдағы нысаналы трансферттердің сомасын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2 238,1</w:t>
            </w:r>
          </w:p>
        </w:tc>
      </w:tr>
      <w:tr>
        <w:trPr>
          <w:trHeight w:val="6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аудандық мемлекеттік білім беру мекемелер үшін оқулықтар мен оқу-әдiстемелiк кешендерді сатып алу және жеткізу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3 373,4</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55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3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75 057,9</w:t>
            </w:r>
          </w:p>
        </w:tc>
      </w:tr>
      <w:tr>
        <w:trPr>
          <w:trHeight w:val="4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60 057,9</w:t>
            </w:r>
          </w:p>
        </w:tc>
      </w:tr>
      <w:tr>
        <w:trPr>
          <w:trHeight w:val="4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мезгіліне дайындалу үшін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31 385,0</w:t>
            </w:r>
          </w:p>
        </w:tc>
      </w:tr>
      <w:tr>
        <w:trPr>
          <w:trHeight w:val="3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30 001,0</w:t>
            </w:r>
          </w:p>
        </w:tc>
      </w:tr>
      <w:tr>
        <w:trPr>
          <w:trHeight w:val="4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(50-ға дейін )өтеуге берілетін ағымдағы нысаналы трансферттердің сомаларын болу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1 372,6</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322 595,1</w:t>
            </w:r>
          </w:p>
        </w:tc>
      </w:tr>
      <w:tr>
        <w:trPr>
          <w:trHeight w:val="10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310 773,1</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233 479,0</w:t>
            </w:r>
          </w:p>
        </w:tc>
      </w:tr>
      <w:tr>
        <w:trPr>
          <w:trHeight w:val="4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ауылды сумен жабдықтау желілерің қайта құру. Батыс бөліміне таратушы су құбыры желілерін салу (бірінші алап) және шығыс бөліміне (екінші алап)</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41 294,1</w:t>
            </w:r>
          </w:p>
        </w:tc>
      </w:tr>
      <w:tr>
        <w:trPr>
          <w:trHeight w:val="19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42 ауылында сумен жабдықтаудың таратушы желілерін қайта жабдықтауға ЖСҚ әзірлеу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к.Добровольскині көшесі бойындағы 16-пәтерлі тұрғын құрылысы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r>
        <w:trPr>
          <w:trHeight w:val="24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Су 2030» ШЖҚ МКК жарғылық капиталын үлкейту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