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3e8f" w14:textId="3703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 Жақсы ауылының ауылдық елді мекендерінің жерлеріне және қосалқы үй шаруашылығын жүргізу үшін жеке тұлғаларға ұсынылған, ауыл шаруашылығы мақсатындағы жерлерге, елді мекендерден тыс орналасқан өнеркәсіп жерлеріне жер салығының базалық ставкаларын жоғарылату (төмендету)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2015 жылғы 19 ақпандағы № 5ВС-35-5 шешімі. Ақмола облысының Әділет департаментінде 2015 жылғы 26 наурызда № 4710 болып тіркелді. Күші жойылды - Ақмола облысы Жақсы аудандық мәслихатының 2016 жылғы 15 қаңтардағы № 5ВС-46-5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15.01.2016 </w:t>
      </w:r>
      <w:r>
        <w:rPr>
          <w:rFonts w:ascii="Times New Roman"/>
          <w:b w:val="false"/>
          <w:i w:val="false"/>
          <w:color w:val="ff0000"/>
          <w:sz w:val="28"/>
        </w:rPr>
        <w:t>№ 5ВС-46-5</w:t>
      </w:r>
      <w:r>
        <w:rPr>
          <w:rFonts w:ascii="Times New Roman"/>
          <w:b w:val="false"/>
          <w:i w:val="false"/>
          <w:color w:val="ff0000"/>
          <w:sz w:val="28"/>
        </w:rPr>
        <w:t xml:space="preserve"> (қол қойылған күннен бастап күшіне енеді)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«Салықтар және бюджетке төленетін басқа да міндетті төлемдер туралы (Салық кодексі)» Қазақстан Республикасының 2003 жылғы 20 маусымдағы жер кодексінің </w:t>
      </w:r>
      <w:r>
        <w:rPr>
          <w:rFonts w:ascii="Times New Roman"/>
          <w:b w:val="false"/>
          <w:i w:val="false"/>
          <w:color w:val="000000"/>
          <w:sz w:val="28"/>
        </w:rPr>
        <w:t>9 бабына</w:t>
      </w:r>
      <w:r>
        <w:rPr>
          <w:rFonts w:ascii="Times New Roman"/>
          <w:b w:val="false"/>
          <w:i w:val="false"/>
          <w:color w:val="000000"/>
          <w:sz w:val="28"/>
        </w:rPr>
        <w:t>, Қазақстан Республикасының 2008 жылғы 10 желтоқсандағы кодексінің </w:t>
      </w:r>
      <w:r>
        <w:rPr>
          <w:rFonts w:ascii="Times New Roman"/>
          <w:b w:val="false"/>
          <w:i w:val="false"/>
          <w:color w:val="000000"/>
          <w:sz w:val="28"/>
        </w:rPr>
        <w:t>387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Жақсы ауылының ауылдық елді мекендерінің жерлеріне және қосалқы үй шаруашылығын жүргізу үшін жеке тұлғаларға ұсынылған, ауыл шаруашылығы мақсатындағы жерлерге, елді мекендерден тыс орналасқан өнеркәсіп жерлеріне, автомобильдерге май құю станциясы жерлерді қоспағанда, жер салығының базалық ставкалары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жоғарылатылсын (төмендетілсін).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Жақсы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Б.Жанәділов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Б.Джанадилов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 әкімінің</w:t>
      </w:r>
      <w:r>
        <w:br/>
      </w:r>
      <w:r>
        <w:rPr>
          <w:rFonts w:ascii="Times New Roman"/>
          <w:b w:val="false"/>
          <w:i w:val="false"/>
          <w:color w:val="000000"/>
          <w:sz w:val="28"/>
        </w:rPr>
        <w:t>
</w:t>
      </w:r>
      <w:r>
        <w:rPr>
          <w:rFonts w:ascii="Times New Roman"/>
          <w:b w:val="false"/>
          <w:i/>
          <w:color w:val="000000"/>
          <w:sz w:val="28"/>
        </w:rPr>
        <w:t>      міндетін атқарушы                          А.Жапаров</w:t>
      </w:r>
      <w:r>
        <w:br/>
      </w:r>
      <w:r>
        <w:rPr>
          <w:rFonts w:ascii="Times New Roman"/>
          <w:b w:val="false"/>
          <w:i w:val="false"/>
          <w:color w:val="000000"/>
          <w:sz w:val="28"/>
        </w:rPr>
        <w:t>
</w:t>
      </w:r>
      <w:r>
        <w:rPr>
          <w:rFonts w:ascii="Times New Roman"/>
          <w:b w:val="false"/>
          <w:i/>
          <w:color w:val="000000"/>
          <w:sz w:val="28"/>
        </w:rPr>
        <w:t>      «19» 02 2015 жыл</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 Мемлекеттік кірістер</w:t>
      </w:r>
      <w:r>
        <w:br/>
      </w:r>
      <w:r>
        <w:rPr>
          <w:rFonts w:ascii="Times New Roman"/>
          <w:b w:val="false"/>
          <w:i w:val="false"/>
          <w:color w:val="000000"/>
          <w:sz w:val="28"/>
        </w:rPr>
        <w:t>
</w:t>
      </w:r>
      <w:r>
        <w:rPr>
          <w:rFonts w:ascii="Times New Roman"/>
          <w:b w:val="false"/>
          <w:i/>
          <w:color w:val="000000"/>
          <w:sz w:val="28"/>
        </w:rPr>
        <w:t>      комитеті Ақмола облысы бойынша</w:t>
      </w:r>
      <w:r>
        <w:br/>
      </w:r>
      <w:r>
        <w:rPr>
          <w:rFonts w:ascii="Times New Roman"/>
          <w:b w:val="false"/>
          <w:i w:val="false"/>
          <w:color w:val="000000"/>
          <w:sz w:val="28"/>
        </w:rPr>
        <w:t>
</w:t>
      </w:r>
      <w:r>
        <w:rPr>
          <w:rFonts w:ascii="Times New Roman"/>
          <w:b w:val="false"/>
          <w:i/>
          <w:color w:val="000000"/>
          <w:sz w:val="28"/>
        </w:rPr>
        <w:t>      мемлекеттік кірістер департаменті</w:t>
      </w:r>
      <w:r>
        <w:br/>
      </w:r>
      <w:r>
        <w:rPr>
          <w:rFonts w:ascii="Times New Roman"/>
          <w:b w:val="false"/>
          <w:i w:val="false"/>
          <w:color w:val="000000"/>
          <w:sz w:val="28"/>
        </w:rPr>
        <w:t>
</w:t>
      </w:r>
      <w:r>
        <w:rPr>
          <w:rFonts w:ascii="Times New Roman"/>
          <w:b w:val="false"/>
          <w:i/>
          <w:color w:val="000000"/>
          <w:sz w:val="28"/>
        </w:rPr>
        <w:t>      Жақсы ауданы бойынша мемлекеттік</w:t>
      </w:r>
      <w:r>
        <w:br/>
      </w:r>
      <w:r>
        <w:rPr>
          <w:rFonts w:ascii="Times New Roman"/>
          <w:b w:val="false"/>
          <w:i w:val="false"/>
          <w:color w:val="000000"/>
          <w:sz w:val="28"/>
        </w:rPr>
        <w:t>
</w:t>
      </w:r>
      <w:r>
        <w:rPr>
          <w:rFonts w:ascii="Times New Roman"/>
          <w:b w:val="false"/>
          <w:i/>
          <w:color w:val="000000"/>
          <w:sz w:val="28"/>
        </w:rPr>
        <w:t>      кірістер басқармасының басшысы</w:t>
      </w:r>
      <w:r>
        <w:br/>
      </w:r>
      <w:r>
        <w:rPr>
          <w:rFonts w:ascii="Times New Roman"/>
          <w:b w:val="false"/>
          <w:i w:val="false"/>
          <w:color w:val="000000"/>
          <w:sz w:val="28"/>
        </w:rPr>
        <w:t>
</w:t>
      </w:r>
      <w:r>
        <w:rPr>
          <w:rFonts w:ascii="Times New Roman"/>
          <w:b w:val="false"/>
          <w:i/>
          <w:color w:val="000000"/>
          <w:sz w:val="28"/>
        </w:rPr>
        <w:t>      ____________ Т.Коваленко</w:t>
      </w:r>
      <w:r>
        <w:br/>
      </w:r>
      <w:r>
        <w:rPr>
          <w:rFonts w:ascii="Times New Roman"/>
          <w:b w:val="false"/>
          <w:i w:val="false"/>
          <w:color w:val="000000"/>
          <w:sz w:val="28"/>
        </w:rPr>
        <w:t>
</w:t>
      </w:r>
      <w:r>
        <w:rPr>
          <w:rFonts w:ascii="Times New Roman"/>
          <w:b w:val="false"/>
          <w:i/>
          <w:color w:val="000000"/>
          <w:sz w:val="28"/>
        </w:rPr>
        <w:t>      «19» 02 2015 жыл</w:t>
      </w:r>
    </w:p>
    <w:bookmarkStart w:name="z4" w:id="1"/>
    <w:p>
      <w:pPr>
        <w:spacing w:after="0"/>
        <w:ind w:left="0"/>
        <w:jc w:val="both"/>
      </w:pPr>
      <w:r>
        <w:rPr>
          <w:rFonts w:ascii="Times New Roman"/>
          <w:b w:val="false"/>
          <w:i w:val="false"/>
          <w:color w:val="000000"/>
          <w:sz w:val="28"/>
        </w:rPr>
        <w:t xml:space="preserve">
Жақсы аудандық мәслихатының </w:t>
      </w:r>
      <w:r>
        <w:br/>
      </w:r>
      <w:r>
        <w:rPr>
          <w:rFonts w:ascii="Times New Roman"/>
          <w:b w:val="false"/>
          <w:i w:val="false"/>
          <w:color w:val="000000"/>
          <w:sz w:val="28"/>
        </w:rPr>
        <w:t>
2015 жылғы «19» 02 № 5ВС-35-5</w:t>
      </w:r>
      <w:r>
        <w:br/>
      </w:r>
      <w:r>
        <w:rPr>
          <w:rFonts w:ascii="Times New Roman"/>
          <w:b w:val="false"/>
          <w:i w:val="false"/>
          <w:color w:val="000000"/>
          <w:sz w:val="28"/>
        </w:rPr>
        <w:t xml:space="preserve">
шешіміне 1 қосымша     </w:t>
      </w:r>
    </w:p>
    <w:bookmarkEnd w:id="1"/>
    <w:p>
      <w:pPr>
        <w:spacing w:after="0"/>
        <w:ind w:left="0"/>
        <w:jc w:val="left"/>
      </w:pPr>
      <w:r>
        <w:rPr>
          <w:rFonts w:ascii="Times New Roman"/>
          <w:b/>
          <w:i w:val="false"/>
          <w:color w:val="000000"/>
        </w:rPr>
        <w:t xml:space="preserve"> Жақсы ауданы Жақсы ауылының жер учаскелеріне жер салығының базалық ставкасының жоғарылату (төмендету) пайыздары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1"/>
        <w:gridCol w:w="7639"/>
      </w:tblGrid>
      <w:tr>
        <w:trPr>
          <w:trHeight w:val="570" w:hRule="atLeast"/>
        </w:trPr>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салығының базалық ставкаларын жоғарылату (төмендету) пайыздары</w:t>
            </w:r>
          </w:p>
        </w:tc>
      </w:tr>
      <w:tr>
        <w:trPr>
          <w:trHeight w:val="30" w:hRule="atLeast"/>
        </w:trPr>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5" w:id="2"/>
    <w:p>
      <w:pPr>
        <w:spacing w:after="0"/>
        <w:ind w:left="0"/>
        <w:jc w:val="both"/>
      </w:pPr>
      <w:r>
        <w:rPr>
          <w:rFonts w:ascii="Times New Roman"/>
          <w:b w:val="false"/>
          <w:i w:val="false"/>
          <w:color w:val="000000"/>
          <w:sz w:val="28"/>
        </w:rPr>
        <w:t xml:space="preserve">
Жақсы аудандық маслихатының </w:t>
      </w:r>
      <w:r>
        <w:br/>
      </w:r>
      <w:r>
        <w:rPr>
          <w:rFonts w:ascii="Times New Roman"/>
          <w:b w:val="false"/>
          <w:i w:val="false"/>
          <w:color w:val="000000"/>
          <w:sz w:val="28"/>
        </w:rPr>
        <w:t>
2015 жылғы «19» 02 № 5ВС-35-5</w:t>
      </w:r>
      <w:r>
        <w:br/>
      </w:r>
      <w:r>
        <w:rPr>
          <w:rFonts w:ascii="Times New Roman"/>
          <w:b w:val="false"/>
          <w:i w:val="false"/>
          <w:color w:val="000000"/>
          <w:sz w:val="28"/>
        </w:rPr>
        <w:t xml:space="preserve">
шешіміне 2 қосымша     </w:t>
      </w:r>
    </w:p>
    <w:bookmarkEnd w:id="2"/>
    <w:p>
      <w:pPr>
        <w:spacing w:after="0"/>
        <w:ind w:left="0"/>
        <w:jc w:val="left"/>
      </w:pPr>
      <w:r>
        <w:rPr>
          <w:rFonts w:ascii="Times New Roman"/>
          <w:b/>
          <w:i w:val="false"/>
          <w:color w:val="000000"/>
        </w:rPr>
        <w:t xml:space="preserve"> Жақсы ауданы елді мекендерінің ауылшаруашылық мақсатындағы жерлеріне жер салығының базалық ставкаларын жоғарылату (төмендету) пайыздары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6205"/>
        <w:gridCol w:w="5937"/>
      </w:tblGrid>
      <w:tr>
        <w:trPr>
          <w:trHeight w:val="111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квартал,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салығының базалық ставкаларын жоғарылату (төмендету) пайыздары</w:t>
            </w:r>
          </w:p>
        </w:tc>
      </w:tr>
      <w:tr>
        <w:trPr>
          <w:trHeight w:val="42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01-278-007 Белағаш ауылы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01-278-057 Жаңа-Қиима ауылы (Жаңақиима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01-278-060 Запорожье ауылы (Запорожье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01-278-024 Новокиенка ауылы (Новокиенка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01-278-037 Подгорное ауылы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01-278-035 Беловодское ауылы (Беловодское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01-278-047 Ишимское ауылы (Ишимское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01-278-027 Чапаевское ауылы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01-278-019 Киевское ауылы</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645"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01-278-016 Моховое ауылы (Калининское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01-278-009 Қайрақты ауылы (Қайрақты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01-278-021 Тарасовка ауылы (Тарасовка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01-278-033 Кировское ауылы (Қызылсай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01-278-058 Қиима ауылы (Жаңақиима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01-278-039 Лозовое ауылы (Запорожье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01-278-013 Калининское ауылы (Калининское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01-278-011 Перекатное ауылы (Беловодское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01-278-050 Монастырка ауылы (Ишимское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01-278-064 Терісаққан ауылы (Терісаққан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01-278-022 Қазахское ауылы (Тарасовка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01-278-011 Старое Перекатное ауылы (Қайрақты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01-278-029 Қызылсай ауылы (Қызылсай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01-278-068 Алғабас ауылы (Жаңақиима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01-278-031 Баягиз ауылы (Қызылсай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01-278-058 Тайпақ ауылы (Жаңақиима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01-278-042 Трудовое ауылы (Жаңақиима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01-278-017 Қалмаққөл ауылы (Калининское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01-278-025 Парчевка ауылы (Новокиенка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01-278-049 Қазақстан ауылы (Ишимское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01-278-066 Көксай ауылы (Терісаққан ауылдық округі)</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3"/>
    <w:p>
      <w:pPr>
        <w:spacing w:after="0"/>
        <w:ind w:left="0"/>
        <w:jc w:val="both"/>
      </w:pPr>
      <w:r>
        <w:rPr>
          <w:rFonts w:ascii="Times New Roman"/>
          <w:b w:val="false"/>
          <w:i w:val="false"/>
          <w:color w:val="000000"/>
          <w:sz w:val="28"/>
        </w:rPr>
        <w:t xml:space="preserve">
Жақсы аудандық маслихатының </w:t>
      </w:r>
      <w:r>
        <w:br/>
      </w:r>
      <w:r>
        <w:rPr>
          <w:rFonts w:ascii="Times New Roman"/>
          <w:b w:val="false"/>
          <w:i w:val="false"/>
          <w:color w:val="000000"/>
          <w:sz w:val="28"/>
        </w:rPr>
        <w:t>
2015 жылғы «19» 02 № 5ВС-35-5</w:t>
      </w:r>
      <w:r>
        <w:br/>
      </w:r>
      <w:r>
        <w:rPr>
          <w:rFonts w:ascii="Times New Roman"/>
          <w:b w:val="false"/>
          <w:i w:val="false"/>
          <w:color w:val="000000"/>
          <w:sz w:val="28"/>
        </w:rPr>
        <w:t xml:space="preserve">
шешіміне 3 қосымша      </w:t>
      </w:r>
    </w:p>
    <w:bookmarkEnd w:id="3"/>
    <w:p>
      <w:pPr>
        <w:spacing w:after="0"/>
        <w:ind w:left="0"/>
        <w:jc w:val="left"/>
      </w:pPr>
      <w:r>
        <w:rPr>
          <w:rFonts w:ascii="Times New Roman"/>
          <w:b/>
          <w:i w:val="false"/>
          <w:color w:val="000000"/>
        </w:rPr>
        <w:t xml:space="preserve"> Жақсы ауданының елді – мекендерінің тыс орналасқан өнеркәсіп жерлерінің базалық ставкаларын жоғарылату (төмендету) пайыздары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8096"/>
        <w:gridCol w:w="4315"/>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квартал,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салығының базалық ставкаларын жоғарылату (төмендету) пайыздары</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01-278-008 Белағаш ауылы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01-278-015 Калининское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01-278-018 Калининское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01-278-026 Новокиенка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01-278-030 Қызылсай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01-278-038 Беловодское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01-278-063 Запарожье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01-278-036 Подгорное ауылы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01-278-023 Тарасовка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01-278-012 Қайрақты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01-278-041 Запарожье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01-278-020 Киевское ауылы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01-278-032 Қызылсай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01-278-028 Чапаевское ауылы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01-278-069 Жаңақиима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01-278-034 Қызылсай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01-278-059 Жаңақиима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01-278-051 Ишимское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01-278-046 Жаңақиима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01-278-055 Жаңақиима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01-278-067 Терісаққан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01-278-073 Терісаққан ауылдық округі</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4"/>
    <w:p>
      <w:pPr>
        <w:spacing w:after="0"/>
        <w:ind w:left="0"/>
        <w:jc w:val="both"/>
      </w:pPr>
      <w:r>
        <w:rPr>
          <w:rFonts w:ascii="Times New Roman"/>
          <w:b w:val="false"/>
          <w:i w:val="false"/>
          <w:color w:val="000000"/>
          <w:sz w:val="28"/>
        </w:rPr>
        <w:t xml:space="preserve">
Жақсы аудандық мәслихатының </w:t>
      </w:r>
      <w:r>
        <w:br/>
      </w:r>
      <w:r>
        <w:rPr>
          <w:rFonts w:ascii="Times New Roman"/>
          <w:b w:val="false"/>
          <w:i w:val="false"/>
          <w:color w:val="000000"/>
          <w:sz w:val="28"/>
        </w:rPr>
        <w:t>
2015 жылғы «19» 02 № 5BC-35-5</w:t>
      </w:r>
      <w:r>
        <w:br/>
      </w:r>
      <w:r>
        <w:rPr>
          <w:rFonts w:ascii="Times New Roman"/>
          <w:b w:val="false"/>
          <w:i w:val="false"/>
          <w:color w:val="000000"/>
          <w:sz w:val="28"/>
        </w:rPr>
        <w:t xml:space="preserve">
шешіміне 4 қосымша      </w:t>
      </w:r>
    </w:p>
    <w:bookmarkEnd w:id="4"/>
    <w:p>
      <w:pPr>
        <w:spacing w:after="0"/>
        <w:ind w:left="0"/>
        <w:jc w:val="left"/>
      </w:pPr>
      <w:r>
        <w:rPr>
          <w:rFonts w:ascii="Times New Roman"/>
          <w:b/>
          <w:i w:val="false"/>
          <w:color w:val="000000"/>
        </w:rPr>
        <w:t xml:space="preserve"> Жеке тұлғаларға жеке үй (қосалқы) шаруашылығын жүргізу үшін берілген ауыл шаруашылығы мақсатындағы жерлердің базалық ставкасын жоғырылату (төмендету) пайыздары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208"/>
        <w:gridCol w:w="5653"/>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алаңы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салықтық ставканы жоғарылату (төмендету) пайызы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га дейін, қоса алғанда</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га артық</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