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aae6" w14:textId="336a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"Петровка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2015 жылғы 23 маусымдағы № А-6/154 қаулысы. Ақмола облысының Әділет департаментінде 2015 жылғы 22 шілдеде № 4893 болып тіркелді. Күші жойылды - Ақмола облысы Шортанды ауданы әкімдігінің 2016 жылғы 20 сәуірдегі № А-4/103 қаулысымен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ауданы әкімдігінің 2016 жылғы 20 сәуірдегі </w:t>
      </w:r>
      <w:r>
        <w:rPr>
          <w:rFonts w:ascii="Times New Roman"/>
          <w:b w:val="false"/>
          <w:i w:val="false"/>
          <w:color w:val="ff0000"/>
          <w:sz w:val="28"/>
        </w:rPr>
        <w:t>№ А-4/103</w:t>
      </w:r>
      <w:r>
        <w:rPr>
          <w:rFonts w:ascii="Times New Roman"/>
          <w:b w:val="false"/>
          <w:i w:val="false"/>
          <w:color w:val="ff0000"/>
          <w:sz w:val="28"/>
        </w:rPr>
        <w:t xml:space="preserve"> (қол қойылған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Шортанды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Шортанды ауданы "Петровка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Е.М. Қаленовқа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w:t>
            </w:r>
            <w:r>
              <w:br/>
            </w:r>
            <w:r>
              <w:rPr>
                <w:rFonts w:ascii="Times New Roman"/>
                <w:b w:val="false"/>
                <w:i w:val="false"/>
                <w:color w:val="000000"/>
                <w:sz w:val="20"/>
              </w:rPr>
              <w:t>әкімдігінің 2015 жылғы</w:t>
            </w:r>
            <w:r>
              <w:br/>
            </w:r>
            <w:r>
              <w:rPr>
                <w:rFonts w:ascii="Times New Roman"/>
                <w:b w:val="false"/>
                <w:i w:val="false"/>
                <w:color w:val="000000"/>
                <w:sz w:val="20"/>
              </w:rPr>
              <w:t>"23" маусымдағы № А-6/154</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Шортанды ауданы "Петровка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Шортанды ауданы "Петровка ауылдық округі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Шортанды ауданы "Петровка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Шортанды ауданы "Петровка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Шортанды ауданы "Петровка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Шортанды ауданы "Петровка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Шортанды ауданы "Петровка ауылдық округі әкімінің аппараты" мемлекеттік мекеме өз құзыретінің мәселелері бойынша заңнамада белгіленген тәртіппен Шортанды ауданы "Петровка ауылдық округі әкімінің аппараты" мемлекеттік мекеме басшысының бұйрықтары мен шешімдерімен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Шортанды ауданы "Петровка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021612, Қазақстан Республикасы, Ақмола облысы, Шортанды ауданы, Петровка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Шортанды ауданы "Петровка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Шортанды ауданы "Петровка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Шортанды ауданы "Петровка ауылдық округі әкімінің аппараты" мемлекеттік мекемесі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Шортанды ауданы "Петровка ауылдық округі әкімінің аппараты" мемлекеттік мекемесі кәсіпкерлік субъектілерімен Шортанды ауданы "Петровка ауылдық округі әкімінің аппараты"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Шортанды ауданы "Петровка ауылдық округі әкімінің аппараты" мемлекеттік мекемесі заңнамалық актілермен кірістер әкелетін қызметті жүзіге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Шортанды ауданы "Петровка ауылдық округі әкімінің аппараты" мемлекеттік мекемесінің миссиясы: тиісті аумақтарды дамытудың мүдделерімен және қажеттіліктері байланысымен атқарушы биліктің жалпы мемлекеттік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w:t>
      </w:r>
      <w:r>
        <w:rPr>
          <w:rFonts w:ascii="Times New Roman"/>
          <w:b w:val="false"/>
          <w:i w:val="false"/>
          <w:color w:val="000000"/>
          <w:sz w:val="28"/>
        </w:rPr>
        <w:t>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w:t>
      </w:r>
      <w:r>
        <w:rPr>
          <w:rFonts w:ascii="Times New Roman"/>
          <w:b w:val="false"/>
          <w:i w:val="false"/>
          <w:color w:val="000000"/>
          <w:sz w:val="28"/>
        </w:rPr>
        <w:t>3) ауылдағы әлеуметтік және экономикалық үрдістерімен басқару мен мемлекеттік, әлеуметтік-экономикалық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4) заңдылық пен құқық бұзушылықты нығайту, азаматтардың құқық санасының деңгейін және олардың еліміздің қоғамдық-саяси өмірінідегі белсенді азаматтық айқындамасын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міндеттелер.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округі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w:t>
      </w:r>
      <w:r>
        <w:rPr>
          <w:rFonts w:ascii="Times New Roman"/>
          <w:b w:val="false"/>
          <w:i w:val="false"/>
          <w:color w:val="000000"/>
          <w:sz w:val="28"/>
        </w:rPr>
        <w:t>4) ауыл округі әкімі қызметінің құжаттамалық қамтамасыз етуін жүзіге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 тиісті қолдануға, іс жүргізу ережелерін сақтауға, мемлекеттік орган қызметінің стилі мен әдістерін жақсартуға бағытталған шараларды жүзеге асырады;</w:t>
      </w:r>
      <w:r>
        <w:br/>
      </w:r>
      <w:r>
        <w:rPr>
          <w:rFonts w:ascii="Times New Roman"/>
          <w:b w:val="false"/>
          <w:i w:val="false"/>
          <w:color w:val="000000"/>
          <w:sz w:val="28"/>
        </w:rPr>
        <w:t>
      </w:t>
      </w:r>
      <w:r>
        <w:rPr>
          <w:rFonts w:ascii="Times New Roman"/>
          <w:b w:val="false"/>
          <w:i w:val="false"/>
          <w:color w:val="000000"/>
          <w:sz w:val="28"/>
        </w:rPr>
        <w:t>7) мемлекеттік сатып алуды ұйымдастыру мен жүргізу тәртібін жүзеге асырады;</w:t>
      </w:r>
      <w:r>
        <w:br/>
      </w:r>
      <w:r>
        <w:rPr>
          <w:rFonts w:ascii="Times New Roman"/>
          <w:b w:val="false"/>
          <w:i w:val="false"/>
          <w:color w:val="000000"/>
          <w:sz w:val="28"/>
        </w:rPr>
        <w:t>
      </w:t>
      </w:r>
      <w:r>
        <w:rPr>
          <w:rFonts w:ascii="Times New Roman"/>
          <w:b w:val="false"/>
          <w:i w:val="false"/>
          <w:color w:val="000000"/>
          <w:sz w:val="28"/>
        </w:rPr>
        <w:t>8) ақпараттандыру саласындағы уәкілетті органмен келісу бойынша Қазақстан Республикасының заңнамасына сәйкес көрсетілетін мемлекеттік қызметтер көрсету процестерін оңтайландыру және автоматтандыру жөнінде шаралар қолданады;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ақпаратты, құжаттарды және өзге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мемлекеттік көлік құралдарын, байланыс жүйелері мен коммуникацияларды пайдалануға;</w:t>
      </w:r>
      <w:r>
        <w:br/>
      </w:r>
      <w:r>
        <w:rPr>
          <w:rFonts w:ascii="Times New Roman"/>
          <w:b w:val="false"/>
          <w:i w:val="false"/>
          <w:color w:val="000000"/>
          <w:sz w:val="28"/>
        </w:rPr>
        <w:t>
      </w:t>
      </w:r>
      <w:r>
        <w:rPr>
          <w:rFonts w:ascii="Times New Roman"/>
          <w:b w:val="false"/>
          <w:i w:val="false"/>
          <w:color w:val="000000"/>
          <w:sz w:val="28"/>
        </w:rPr>
        <w:t>3) мамандарды, құқық қорғау, қаржы, салық және басқа да мемлекеттік органдардың өкілдерін тартуға, соның ішінде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енгізуге;</w:t>
      </w:r>
      <w:r>
        <w:br/>
      </w:r>
      <w:r>
        <w:rPr>
          <w:rFonts w:ascii="Times New Roman"/>
          <w:b w:val="false"/>
          <w:i w:val="false"/>
          <w:color w:val="000000"/>
          <w:sz w:val="28"/>
        </w:rPr>
        <w:t>
      </w:t>
      </w:r>
      <w:r>
        <w:rPr>
          <w:rFonts w:ascii="Times New Roman"/>
          <w:b w:val="false"/>
          <w:i w:val="false"/>
          <w:color w:val="000000"/>
          <w:sz w:val="28"/>
        </w:rPr>
        <w:t>5) Қазақстан Республикасы еңбек заңнамасының, еңбек шартының, олармен шығарылған актілердің талаптарын сақтауға;</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етуге.</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Шортанды ауданы "Петровка ауылдық округі әкімінің аппараты" мемлекеттік мекемесі басшылықты Шортанды ауданы "Петровка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w:t>
      </w:r>
      <w:r>
        <w:rPr>
          <w:rFonts w:ascii="Times New Roman"/>
          <w:b w:val="false"/>
          <w:i w:val="false"/>
          <w:color w:val="000000"/>
          <w:sz w:val="28"/>
        </w:rPr>
        <w:t>Ережесімен</w:t>
      </w:r>
      <w:r>
        <w:rPr>
          <w:rFonts w:ascii="Times New Roman"/>
          <w:b w:val="false"/>
          <w:i w:val="false"/>
          <w:color w:val="000000"/>
          <w:sz w:val="28"/>
        </w:rPr>
        <w:t xml:space="preserve"> белгіленген тәртіппен лауазымға тағайындалады, өкілеттілігін тоқтатады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 мен басқа ұйымдарда ауылдық округі әкімінің аппараты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жемкорлыққа қарсы әрекет етуге бағытталған шаралар қабылдайды және сыбайлас жемқорлыққа қарсы шаралар қабылдау үшін дербес жауапкершілік артады;</w:t>
      </w:r>
      <w:r>
        <w:br/>
      </w:r>
      <w:r>
        <w:rPr>
          <w:rFonts w:ascii="Times New Roman"/>
          <w:b w:val="false"/>
          <w:i w:val="false"/>
          <w:color w:val="000000"/>
          <w:sz w:val="28"/>
        </w:rPr>
        <w:t>
      </w:t>
      </w:r>
      <w:r>
        <w:rPr>
          <w:rFonts w:ascii="Times New Roman"/>
          <w:b w:val="false"/>
          <w:i w:val="false"/>
          <w:color w:val="000000"/>
          <w:sz w:val="28"/>
        </w:rPr>
        <w:t>5) заңдарға сәйкес өзге де өкілеттіліктерді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Шортанды ауданы "Петровка ауылдық округі әкімінің аппараты" мемлекеттік мекеменің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Шортанды ауданы "Петровка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Шортанды ауданы "Петровка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Шортанды ауданы "Петровка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Шортанды ауданы "Петровка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