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d0b4" w14:textId="3b6d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Бурабай ауданының пайдаланылмайтын ауыл шаруашылығы мақсатындағы жерлерге 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2015 жылғы 3 наурыздағы № 5С-40/1 шешімі. Ақмола облысының Әділет департаментінде 2015 жылғы 13 сәуірде № 4744 болып тіркелді. Күші жойылды - Ақмола облысы Бурабай аудандық мәслихатының 2016 жылғы 15 қаңтардағы № 5С-51/3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Бурабай аудандық мәслихатының 15.01.2016 </w:t>
      </w:r>
      <w:r>
        <w:rPr>
          <w:rFonts w:ascii="Times New Roman"/>
          <w:b w:val="false"/>
          <w:i w:val="false"/>
          <w:color w:val="ff0000"/>
          <w:sz w:val="28"/>
        </w:rPr>
        <w:t>№ 5С-51/3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Қазақстан Республикасының 2008 жылғы 10 желтоқсандағы кодексінің 387 бабының 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Бурабай ауданының пайдаланылмайтын ауыл шаруашылығы мақсатындағы жерлерге «Салық және бюджетке төленетін басқа да міндетті төлемдер туралы» Қазақстан Республикасының 2008 жылғы 10 желтоқсандағы Кодексінің </w:t>
      </w:r>
      <w:r>
        <w:rPr>
          <w:rFonts w:ascii="Times New Roman"/>
          <w:b w:val="false"/>
          <w:i w:val="false"/>
          <w:color w:val="000000"/>
          <w:sz w:val="28"/>
        </w:rPr>
        <w:t>378 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жер салығының мөлшерлемесі тоғыз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XL (кезектен тыс)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Ө.Бейсенов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Т.Ташмағамбетов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