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d28b" w14:textId="44cd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тәртібінің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шілдедегі № 239 қаулысы. Ақтөбе облысының Әділет департаментінде 2015 жылғы 24 шілдеде № 4441 болып тіркелді. Күші жойылды - Ақтөбе облысы әкімдігінің 2024 жылғы 29 сәуірдегі № 119 қаулысымен</w:t>
      </w:r>
    </w:p>
    <w:p>
      <w:pPr>
        <w:spacing w:after="0"/>
        <w:ind w:left="0"/>
        <w:jc w:val="left"/>
      </w:pP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29.04.2024 № 119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w:t>
      </w:r>
      <w:r>
        <w:rPr>
          <w:rFonts w:ascii="Times New Roman"/>
          <w:b w:val="false"/>
          <w:i w:val="false"/>
          <w:color w:val="000000"/>
          <w:sz w:val="28"/>
        </w:rPr>
        <w:t xml:space="preserve"> 24-7) тармақшасына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білім беру ұйымдарының ішкі тәртібінің үлгі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239 қаулысымен бекітілді</w:t>
            </w:r>
          </w:p>
        </w:tc>
      </w:tr>
    </w:tbl>
    <w:bookmarkStart w:name="z11" w:id="1"/>
    <w:p>
      <w:pPr>
        <w:spacing w:after="0"/>
        <w:ind w:left="0"/>
        <w:jc w:val="left"/>
      </w:pPr>
      <w:r>
        <w:rPr>
          <w:rFonts w:ascii="Times New Roman"/>
          <w:b/>
          <w:i w:val="false"/>
          <w:color w:val="000000"/>
        </w:rPr>
        <w:t xml:space="preserve"> Білім беру ұйымдарының ішкі тәртібінің үлгі қағидалары</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xml:space="preserve">
      1. Осы білім беру ұйымдарының ішкі тәртібінің үлгі қағидалары (бұдан әрі - Үлгі қағида) Қазақстан Республикасының 2007 жылғы 27 шілдедегі "Білім туралы" Заңының 6-бабының </w:t>
      </w:r>
      <w:r>
        <w:rPr>
          <w:rFonts w:ascii="Times New Roman"/>
          <w:b w:val="false"/>
          <w:i w:val="false"/>
          <w:color w:val="000000"/>
          <w:sz w:val="28"/>
        </w:rPr>
        <w:t>2-тармағы</w:t>
      </w:r>
      <w:r>
        <w:rPr>
          <w:rFonts w:ascii="Times New Roman"/>
          <w:b w:val="false"/>
          <w:i w:val="false"/>
          <w:color w:val="000000"/>
          <w:sz w:val="28"/>
        </w:rPr>
        <w:t xml:space="preserve"> 24-7) тармақшасына сәйкес әзірленді және білім беру ұйымдарының ішкі тәртібінің қағидасын әзірлеу және бекіту үшін негіз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Үлгі қағида білім беру ұйымдарының ішкі тәртіп қағидасын әзірлеу және бекіту кезінде бірыңғай тәсілді қамтамасыз ету мақсатында әзірленген.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педагог және өзге де қызметкерлердің жұмыс және демалыс уақытының режимін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Ішкі тәртіпті қамтамасыз ету мақсатында білім беру ұйымының әкімшілігі білім беру ұйымының кызметкерлерінің, сонымен қатар білім алушылар мен тәрбиеленушілердің білім беру саласындағы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және білім беру ұйымының ішкі тәртіп қағидасымен жүктелген міндеттерді сақтауын қамтамасыз етеді. </w:t>
      </w:r>
    </w:p>
    <w:bookmarkStart w:name="z17" w:id="4"/>
    <w:p>
      <w:pPr>
        <w:spacing w:after="0"/>
        <w:ind w:left="0"/>
        <w:jc w:val="left"/>
      </w:pPr>
      <w:r>
        <w:rPr>
          <w:rFonts w:ascii="Times New Roman"/>
          <w:b/>
          <w:i w:val="false"/>
          <w:color w:val="000000"/>
        </w:rPr>
        <w:t xml:space="preserve"> 2. Білім беру ұйымының ішкі тәртібі</w:t>
      </w:r>
    </w:p>
    <w:bookmarkEnd w:id="4"/>
    <w:p>
      <w:pPr>
        <w:spacing w:after="0"/>
        <w:ind w:left="0"/>
        <w:jc w:val="both"/>
      </w:pPr>
      <w:bookmarkStart w:name="z18" w:id="5"/>
      <w:r>
        <w:rPr>
          <w:rFonts w:ascii="Times New Roman"/>
          <w:b w:val="false"/>
          <w:i w:val="false"/>
          <w:color w:val="000000"/>
          <w:sz w:val="28"/>
        </w:rPr>
        <w:t>
      5. Білім беру ұйымының ішкі тәртіп қағидасында: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беру ұйымының әкімшілігі және педагогтерінің білім алушылармен және тәрбиеленушілермен өзара қарым-қатынасы;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оқу-тәрбие процесіне қатысушылардың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ұйым қызметкерлерінің кәсіби біліктілігін арттыруды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білім беру ұйымы жұмысының басталу және аяқталу уақыты, олардың арасындағы үзілістер;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 алушылар мен тәрбиеленушілердің оқу сабақтарының ұзақтығы қамтылуы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тәртібіне қолжетімділігін және таныстыруды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