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3f84" w14:textId="ec23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тұрғын үй-коммуналдық шаруашылығы, жолаушылар көлігі және автомобиль жолдары бөлімі" мемлекеттік мекемесінің атауын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4785 қаулысы. Ақтөбе облысының Әділет департаментінде 2015 жылғы 28 желтоқсанда № 4656 болып тіркелді. Күші жойылды - Ақтөбе облысы Ақтөбе қаласының әкімдігінің 2016 жылғы 20 желтоқсандағы № 5491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20.12.2016 № 5491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"Ақтөбе қалалық тұрғын үй-коммуналдық шаруашылығы, жолаушылар көлігі және автомобиль жолдары бөлімі" мемлекеттік мекемесінің атауы "Ақтөбе қаласының тұрғын үй-коммуналдық шаруашылығы бөлімі"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тұрғын үй-коммуналдық шаруашылығы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w:t>
            </w:r>
            <w:r>
              <w:br/>
            </w:r>
            <w:r>
              <w:rPr>
                <w:rFonts w:ascii="Times New Roman"/>
                <w:b w:val="false"/>
                <w:i w:val="false"/>
                <w:color w:val="000000"/>
                <w:sz w:val="20"/>
              </w:rPr>
              <w:t xml:space="preserve">2015 жылғы 4 желтоқсандағы </w:t>
            </w:r>
            <w:r>
              <w:br/>
            </w:r>
            <w:r>
              <w:rPr>
                <w:rFonts w:ascii="Times New Roman"/>
                <w:b w:val="false"/>
                <w:i w:val="false"/>
                <w:color w:val="000000"/>
                <w:sz w:val="20"/>
              </w:rPr>
              <w:t>№ 4785 қаулысымен бекітілген</w:t>
            </w:r>
          </w:p>
        </w:tc>
      </w:tr>
    </w:tbl>
    <w:bookmarkStart w:name="z13" w:id="0"/>
    <w:p>
      <w:pPr>
        <w:spacing w:after="0"/>
        <w:ind w:left="0"/>
        <w:jc w:val="left"/>
      </w:pPr>
      <w:r>
        <w:rPr>
          <w:rFonts w:ascii="Times New Roman"/>
          <w:b/>
          <w:i w:val="false"/>
          <w:color w:val="000000"/>
        </w:rPr>
        <w:t xml:space="preserve"> "Ақтөбе қаласының тұрғын үй-коммуналдық шаруашылығы бөлімі"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тұрғын үй-коммуналдық шаруашылығы бөлімі" мемлекеттік мекемесі тұрғын үй-коммуналдық шаруашылық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қаласының тұрғын үй-коммуналдық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тұрғын үй-коммуналдық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қаласының тұрғын үй-коммуналдық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қаласының тұрғын үй-коммуналдық шаруашылығы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6. "Ақтөбе қаласының тұрғын үй-коммуналдық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қаласының тұрғын үй-коммуналдық шаруашылығы бөлімі" мемлекеттік мекемесі өз құзыретінің мәселелері бойынша заңнамада белгіленген тәртіппен "Ақтөбе қаласының тұрғын үй-коммуналдық шаруашылығы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қаласының тұрғын үй-коммуналдық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030007, Ақтөбе облысы, Ақтөбе қаласы, Маресьев көшесі 4 "А".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қаласының тұрғын үй-коммуналдық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қаласының тұрғын үй-коммуналдық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қаласының тұрғын үй-коммуналдық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"Ақтөбе қаласының тұрғын үй-коммуналдық шаруашылығы бөлімі" мемлекеттік мекемесіне кәсіпкерлік субъектілерімен "Ақтөбе қаласының тұрғын үй-коммуналдық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қаласының тұрғын үй-коммуналдық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"Ақтөбе қаласының тұрғын үй-коммуналдық шаруашылығы бөлімі" мемлекеттік мекемесінің миссиясы: Ақтөбе қаласының аумағында тұрғын үй-коммуналдық шаруашылығы қызметін көрсету бойынша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Міндеттері: Ақтөбе қаласы аумағында тұрғын үй-коммуналдық шаруашылығы қызметін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жылу желілерін дайындауды және жөндеу-қалпына келтіру жұмыстарын жүзеге асыру және олардың күзгі-қысқы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2)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3) энергия үнемдеу және энергия тиімділігін арттыру саласындағы іс-шараларды қаланың даму бағдарламасына енгізуді қамтамасыз ету,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w:t>
      </w:r>
      <w:r>
        <w:rPr>
          <w:rFonts w:ascii="Times New Roman"/>
          <w:b w:val="false"/>
          <w:i w:val="false"/>
          <w:color w:val="000000"/>
          <w:sz w:val="28"/>
        </w:rPr>
        <w:t>4)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w:t>
      </w:r>
      <w:r>
        <w:rPr>
          <w:rFonts w:ascii="Times New Roman"/>
          <w:b w:val="false"/>
          <w:i w:val="false"/>
          <w:color w:val="000000"/>
          <w:sz w:val="28"/>
        </w:rPr>
        <w:t>5) қаланың коммуналдық меншік объектілері мен әлеуметтік-мәдени мақсаттағы объектілерді салу, реконструкциялау және жөндеу бойынша тапсырыс беруші болады, қалаішілік коммуналдық желілер мен құрылыстарды салуға рұқсат береді;</w:t>
      </w:r>
      <w:r>
        <w:br/>
      </w:r>
      <w:r>
        <w:rPr>
          <w:rFonts w:ascii="Times New Roman"/>
          <w:b w:val="false"/>
          <w:i w:val="false"/>
          <w:color w:val="000000"/>
          <w:sz w:val="28"/>
        </w:rPr>
        <w:t>
      </w:t>
      </w:r>
      <w:r>
        <w:rPr>
          <w:rFonts w:ascii="Times New Roman"/>
          <w:b w:val="false"/>
          <w:i w:val="false"/>
          <w:color w:val="000000"/>
          <w:sz w:val="28"/>
        </w:rPr>
        <w:t>6) қаланың су құбырларын, тазарту құрылыстарын, жылу мен электр желiлерiн және басқа да инженерлiк инфрақұрылым объектiлерiнiң құрылысын салуды және пайдалануды ұйымдастырады;</w:t>
      </w:r>
      <w:r>
        <w:br/>
      </w:r>
      <w:r>
        <w:rPr>
          <w:rFonts w:ascii="Times New Roman"/>
          <w:b w:val="false"/>
          <w:i w:val="false"/>
          <w:color w:val="000000"/>
          <w:sz w:val="28"/>
        </w:rPr>
        <w:t>
      </w:t>
      </w:r>
      <w:r>
        <w:rPr>
          <w:rFonts w:ascii="Times New Roman"/>
          <w:b w:val="false"/>
          <w:i w:val="false"/>
          <w:color w:val="000000"/>
          <w:sz w:val="28"/>
        </w:rPr>
        <w:t>7) коммуналдық тұрғын үй қорының тұрғын үйлерін бөлуді ұйымдастырады;</w:t>
      </w:r>
      <w:r>
        <w:br/>
      </w:r>
      <w:r>
        <w:rPr>
          <w:rFonts w:ascii="Times New Roman"/>
          <w:b w:val="false"/>
          <w:i w:val="false"/>
          <w:color w:val="000000"/>
          <w:sz w:val="28"/>
        </w:rPr>
        <w:t>
      </w:t>
      </w:r>
      <w:r>
        <w:rPr>
          <w:rFonts w:ascii="Times New Roman"/>
          <w:b w:val="false"/>
          <w:i w:val="false"/>
          <w:color w:val="000000"/>
          <w:sz w:val="28"/>
        </w:rPr>
        <w:t>8) коммуналдық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9) тұрғын үй қорына түгендеу жүргізеді;</w:t>
      </w:r>
      <w:r>
        <w:br/>
      </w:r>
      <w:r>
        <w:rPr>
          <w:rFonts w:ascii="Times New Roman"/>
          <w:b w:val="false"/>
          <w:i w:val="false"/>
          <w:color w:val="000000"/>
          <w:sz w:val="28"/>
        </w:rPr>
        <w:t>
      </w:t>
      </w:r>
      <w:r>
        <w:rPr>
          <w:rFonts w:ascii="Times New Roman"/>
          <w:b w:val="false"/>
          <w:i w:val="false"/>
          <w:color w:val="000000"/>
          <w:sz w:val="28"/>
        </w:rPr>
        <w:t>10) авариялық үй-жайларды бұзуды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w:t>
      </w:r>
      <w:r>
        <w:rPr>
          <w:rFonts w:ascii="Times New Roman"/>
          <w:b w:val="false"/>
          <w:i w:val="false"/>
          <w:color w:val="000000"/>
          <w:sz w:val="28"/>
        </w:rPr>
        <w:t>13) қоғамдық орындарды абаттандыру және сыртқы безендiру мәселелерiн шешедi;</w:t>
      </w:r>
      <w:r>
        <w:br/>
      </w:r>
      <w:r>
        <w:rPr>
          <w:rFonts w:ascii="Times New Roman"/>
          <w:b w:val="false"/>
          <w:i w:val="false"/>
          <w:color w:val="000000"/>
          <w:sz w:val="28"/>
        </w:rPr>
        <w:t>
      </w:t>
      </w:r>
      <w:r>
        <w:rPr>
          <w:rFonts w:ascii="Times New Roman"/>
          <w:b w:val="false"/>
          <w:i w:val="false"/>
          <w:color w:val="000000"/>
          <w:sz w:val="28"/>
        </w:rPr>
        <w:t>14)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r>
        <w:br/>
      </w:r>
      <w:r>
        <w:rPr>
          <w:rFonts w:ascii="Times New Roman"/>
          <w:b w:val="false"/>
          <w:i w:val="false"/>
          <w:color w:val="000000"/>
          <w:sz w:val="28"/>
        </w:rPr>
        <w:t>
      </w:t>
      </w:r>
      <w:r>
        <w:rPr>
          <w:rFonts w:ascii="Times New Roman"/>
          <w:b w:val="false"/>
          <w:i w:val="false"/>
          <w:color w:val="000000"/>
          <w:sz w:val="28"/>
        </w:rPr>
        <w:t>15)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16) коммуналдық қалдықтардың пайда болуы мен жинақталуы нормаларын әзірлейді және қаланың жергiлiктi өкілді органына бекітуге ұсынады;</w:t>
      </w:r>
      <w:r>
        <w:br/>
      </w:r>
      <w:r>
        <w:rPr>
          <w:rFonts w:ascii="Times New Roman"/>
          <w:b w:val="false"/>
          <w:i w:val="false"/>
          <w:color w:val="000000"/>
          <w:sz w:val="28"/>
        </w:rPr>
        <w:t>
      </w:t>
      </w:r>
      <w:r>
        <w:rPr>
          <w:rFonts w:ascii="Times New Roman"/>
          <w:b w:val="false"/>
          <w:i w:val="false"/>
          <w:color w:val="000000"/>
          <w:sz w:val="28"/>
        </w:rPr>
        <w:t>17) коммуналдық қалдықтарды жинау, әкету, көму және кәдеге жарату тарифтерін әзірлейді және қаланың жергiлiктi өкілді органына бекітуге ұсынады;</w:t>
      </w:r>
      <w:r>
        <w:br/>
      </w:r>
      <w:r>
        <w:rPr>
          <w:rFonts w:ascii="Times New Roman"/>
          <w:b w:val="false"/>
          <w:i w:val="false"/>
          <w:color w:val="000000"/>
          <w:sz w:val="28"/>
        </w:rPr>
        <w:t>
      </w:t>
      </w:r>
      <w:r>
        <w:rPr>
          <w:rFonts w:ascii="Times New Roman"/>
          <w:b w:val="false"/>
          <w:i w:val="false"/>
          <w:color w:val="000000"/>
          <w:sz w:val="28"/>
        </w:rPr>
        <w:t>18) коммуналдық қалдықтармен жұмыс істеу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xml:space="preserve">19) қаланы абаттандыру мен көгалдандыру бойынша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20) қаланы санитарлық тазартуды қамтамасыз ету бойынша жұмыстарды ұйымдастырады; </w:t>
      </w:r>
      <w:r>
        <w:br/>
      </w:r>
      <w:r>
        <w:rPr>
          <w:rFonts w:ascii="Times New Roman"/>
          <w:b w:val="false"/>
          <w:i w:val="false"/>
          <w:color w:val="000000"/>
          <w:sz w:val="28"/>
        </w:rPr>
        <w:t>
      </w:t>
      </w:r>
      <w:r>
        <w:rPr>
          <w:rFonts w:ascii="Times New Roman"/>
          <w:b w:val="false"/>
          <w:i w:val="false"/>
          <w:color w:val="000000"/>
          <w:sz w:val="28"/>
        </w:rPr>
        <w:t>21) өндiрiс және тұтыну қалдықтарын сақтау мен көму орындарын күтiп ұстайды;</w:t>
      </w:r>
      <w:r>
        <w:br/>
      </w:r>
      <w:r>
        <w:rPr>
          <w:rFonts w:ascii="Times New Roman"/>
          <w:b w:val="false"/>
          <w:i w:val="false"/>
          <w:color w:val="000000"/>
          <w:sz w:val="28"/>
        </w:rPr>
        <w:t>
      </w:t>
      </w:r>
      <w:r>
        <w:rPr>
          <w:rFonts w:ascii="Times New Roman"/>
          <w:b w:val="false"/>
          <w:i w:val="false"/>
          <w:color w:val="000000"/>
          <w:sz w:val="28"/>
        </w:rPr>
        <w:t>22) тұрғын үй қорын сақтау және тиісінше пайдалану жөнінде іс-шараларды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23)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24)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береді;</w:t>
      </w:r>
      <w:r>
        <w:br/>
      </w:r>
      <w:r>
        <w:rPr>
          <w:rFonts w:ascii="Times New Roman"/>
          <w:b w:val="false"/>
          <w:i w:val="false"/>
          <w:color w:val="000000"/>
          <w:sz w:val="28"/>
        </w:rPr>
        <w:t>
      </w:t>
      </w:r>
      <w:r>
        <w:rPr>
          <w:rFonts w:ascii="Times New Roman"/>
          <w:b w:val="false"/>
          <w:i w:val="false"/>
          <w:color w:val="000000"/>
          <w:sz w:val="28"/>
        </w:rPr>
        <w:t>25) қала көшелерін, саябақтарды, скверлерді, ирригация жүйелерін, ұңғымаларды және фонтандарды, ескерткіштерді, ғимараттардың қасбеттерін, көпшілік пайдаланатын жерлер мен қаланы безендіру элементтерін тиісті дәрежеде күтіп ұстауды ұйымдастырады;</w:t>
      </w:r>
      <w:r>
        <w:br/>
      </w:r>
      <w:r>
        <w:rPr>
          <w:rFonts w:ascii="Times New Roman"/>
          <w:b w:val="false"/>
          <w:i w:val="false"/>
          <w:color w:val="000000"/>
          <w:sz w:val="28"/>
        </w:rPr>
        <w:t>
      </w:t>
      </w:r>
      <w:r>
        <w:rPr>
          <w:rFonts w:ascii="Times New Roman"/>
          <w:b w:val="false"/>
          <w:i w:val="false"/>
          <w:color w:val="000000"/>
          <w:sz w:val="28"/>
        </w:rPr>
        <w:t>26) коммуналдық тұрғын үй қорынан тұрғын үйді жекешелендіру туралы шартты рәсімдейді және береді;</w:t>
      </w:r>
      <w:r>
        <w:br/>
      </w:r>
      <w:r>
        <w:rPr>
          <w:rFonts w:ascii="Times New Roman"/>
          <w:b w:val="false"/>
          <w:i w:val="false"/>
          <w:color w:val="000000"/>
          <w:sz w:val="28"/>
        </w:rPr>
        <w:t>
      </w:t>
      </w:r>
      <w:r>
        <w:rPr>
          <w:rFonts w:ascii="Times New Roman"/>
          <w:b w:val="false"/>
          <w:i w:val="false"/>
          <w:color w:val="000000"/>
          <w:sz w:val="28"/>
        </w:rPr>
        <w:t>27)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28) коммуналдық тұрғын үй қорынан тұрғын үйге мұқтаж адамдардың есебінде тұрған Қазақстан Республикасы азаматтарының кезектілік тізіміне түгендеу жүргізеді; </w:t>
      </w:r>
      <w:r>
        <w:br/>
      </w:r>
      <w:r>
        <w:rPr>
          <w:rFonts w:ascii="Times New Roman"/>
          <w:b w:val="false"/>
          <w:i w:val="false"/>
          <w:color w:val="000000"/>
          <w:sz w:val="28"/>
        </w:rPr>
        <w:t>
      </w:t>
      </w:r>
      <w:r>
        <w:rPr>
          <w:rFonts w:ascii="Times New Roman"/>
          <w:b w:val="false"/>
          <w:i w:val="false"/>
          <w:color w:val="000000"/>
          <w:sz w:val="28"/>
        </w:rPr>
        <w:t>29) "Ақтөбе қаласының тұрғын үй-коммуналдық шаруашылығы бөлімі" мемлекеттік мекемесініңбалансында тұрған обьектілерге жер актілерін, техникалық паспорттарын әзірлеу, оларды әділет органдарында тіркеу жұмыстарын ұйымдастырады.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w:t>
      </w:r>
      <w:r>
        <w:rPr>
          <w:rFonts w:ascii="Times New Roman"/>
          <w:b w:val="false"/>
          <w:i w:val="false"/>
          <w:color w:val="000000"/>
          <w:sz w:val="28"/>
        </w:rPr>
        <w:t>3) мемелекеттік органдардан және басқада мекемелерден "Ақтөбе қаласының тұрғын үй-коммуналдық шаруашылығы бөлімі"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w:t>
      </w:r>
      <w:r>
        <w:rPr>
          <w:rFonts w:ascii="Times New Roman"/>
          <w:b w:val="false"/>
          <w:i w:val="false"/>
          <w:color w:val="000000"/>
          <w:sz w:val="28"/>
        </w:rPr>
        <w:t>4) "Ақтөбе қаласының тұрғын үй-коммуналдық шаруашылығы бөлімі" мемлекеттік мекемесінің құзіретіне қатысты қала әкімнің өкімін, қала әкімдігінің қаулысын, шешімін және маслихат жобаларын даярлауға қатысу;</w:t>
      </w:r>
      <w:r>
        <w:br/>
      </w:r>
      <w:r>
        <w:rPr>
          <w:rFonts w:ascii="Times New Roman"/>
          <w:b w:val="false"/>
          <w:i w:val="false"/>
          <w:color w:val="000000"/>
          <w:sz w:val="28"/>
        </w:rPr>
        <w:t>
      </w:t>
      </w:r>
      <w:r>
        <w:rPr>
          <w:rFonts w:ascii="Times New Roman"/>
          <w:b w:val="false"/>
          <w:i w:val="false"/>
          <w:color w:val="000000"/>
          <w:sz w:val="28"/>
        </w:rPr>
        <w:t>5) тұрғын үй-коммуналдық шаруашылық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тұрғын үй-коммуналдық шаруашылығы бөлімі" мемлекеттік мекемесіне басшылықты "Ақтөбе қаласының тұрғын үй-коммуналдық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тұрғын үй-коммуналдық шаруашылығы бөлімі" мемлекеттік мекемесінің бірінші басшысын Ақтөбе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тұрғын үй-коммуналдық шаруашылығы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тұрғын үй-коммуналдық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"Ақтөбе қаласының тұрғын үй-коммуналдық шаруашылығы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тұрғын үй-коммуналдық шаруашылығы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тұрғын үй-коммуналдық шаруашылығы бөлімі"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тұрғын үй-коммуналдық шаруашылығы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 xml:space="preserve">5) "Ақтөбе қаласының тұрғын үй-коммуналдық шаруашылығы бөлімі" мемлекеттік мекемесі таратылған кезде құжаттарды мемлекеттік сақтауға тапсыру үшін құжаттардың сақталуын қамтамасыз етеді. </w:t>
      </w:r>
      <w:r>
        <w:br/>
      </w:r>
      <w:r>
        <w:rPr>
          <w:rFonts w:ascii="Times New Roman"/>
          <w:b w:val="false"/>
          <w:i w:val="false"/>
          <w:color w:val="000000"/>
          <w:sz w:val="28"/>
        </w:rPr>
        <w:t>
      "Ақтөбе қаласының тұрғын үй-коммуналдық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тұрғын үй-коммуналдық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"Ақтөбе қаласының тұрғын үй-коммуналдық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қаласының тұрғын үй-коммуналдық шаруашылығы бөлімі" мемлекеттік мекемесінің бекітілген мүлкі Ақтөбе қаласының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тұрғын үй-коммуналдық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тұрғын үй-коммуналдық шаруашылығы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