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a9a33" w14:textId="c7a9a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аппараты" мемлекеттік мекемесінің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2015 жылғы 30 қазандағы № 211 шешімі. Ақтөбе облысының Әділет департаментінде 2015 жылғы 20 қарашада № 4591 болып тіркелді. Күші жойылды - Ақтөбе облысы Ырғыз аудандық мәслихатының 2016 жылғы 14 қаңтардағы № 235 шешімімен</w:t>
      </w:r>
    </w:p>
    <w:p>
      <w:pPr>
        <w:spacing w:after="0"/>
        <w:ind w:left="0"/>
        <w:jc w:val="left"/>
      </w:pPr>
      <w:r>
        <w:rPr>
          <w:rFonts w:ascii="Times New Roman"/>
          <w:b w:val="false"/>
          <w:i w:val="false"/>
          <w:color w:val="ff0000"/>
          <w:sz w:val="28"/>
        </w:rPr>
        <w:t xml:space="preserve">      Ескерту. Күші жойылды – Ақтөбе облысы Ырғыз аудандық мәслихатының 14.01.2016 </w:t>
      </w:r>
      <w:r>
        <w:rPr>
          <w:rFonts w:ascii="Times New Roman"/>
          <w:b w:val="false"/>
          <w:i w:val="false"/>
          <w:color w:val="ff0000"/>
          <w:sz w:val="28"/>
        </w:rPr>
        <w:t>№ 235</w:t>
      </w:r>
      <w:r>
        <w:rPr>
          <w:rFonts w:ascii="Times New Roman"/>
          <w:b w:val="false"/>
          <w:i w:val="false"/>
          <w:color w:val="ff0000"/>
          <w:sz w:val="28"/>
        </w:rPr>
        <w:t xml:space="preserve"> шешімімен (қабылдаған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"Ырғыз аудандық мәслихатының аппараты" мемлекеттік мекемесінің "Б" корпусы мемлекеттік әкімшілік қызметшілерінің қызметін жыл сайынғы бағалау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СӘДІРХАНОВА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30 қазандағы № 211 шешімімен бекітілген</w:t>
            </w:r>
          </w:p>
        </w:tc>
      </w:tr>
    </w:tbl>
    <w:bookmarkStart w:name="z8" w:id="0"/>
    <w:p>
      <w:pPr>
        <w:spacing w:after="0"/>
        <w:ind w:left="0"/>
        <w:jc w:val="left"/>
      </w:pPr>
      <w:r>
        <w:rPr>
          <w:rFonts w:ascii="Times New Roman"/>
          <w:b/>
          <w:i w:val="false"/>
          <w:color w:val="000000"/>
        </w:rPr>
        <w:t xml:space="preserve"> "Ырғыз аудандық мәслихатының аппараты" мемлекеттік мекемесінің "Б" корпусы мемлекеттік әкімшілік қызметшілерінің қызметін жыл сайынғы бағалау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"Ырғыз аудандық мәслихатының аппараты" мемлекеттік мекемесінің "Б" корпусы мемлекеттік әкімшілік қызметшілерінің қызметін жыл сайынғы бағалау әдістемесі (бұдан әрі-осы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"Ырғыз аудандық мәслихатының аппараты" мемлекеттік мекемесінің "Б" корпусы мемлекеттік әкімшілік қызметшілерінің (бұдан әрі-қызметшілер)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xml:space="preserve">8. Қызметшінің қорытынды бағасын тұрақты жұмыс істейтін Бағалау жөніндегі Комиссия (бұдан әрі-Комиссия) бекітеді, Комиссияны Ырғыз ауданық мәслихатының хатшысы құрады. </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аудандық мәслихат хатшысы табылады. Комиссия хатшысы болып мемлекеттік органның персоналды басқару функциясы жүктелген аудандық мәслихат аппаратының бөлім басшысы (кадр қызметінің)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Бағалау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11.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xml:space="preserve">
      Комиссия хатшысы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Тікелей басшының бағалауы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қызметкердің тікелей басшысымен танысудан бас тарту туралы еркін нұсқада акт жасалынады.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xml:space="preserve">16. Комиссия хатшысы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бағалауы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Қызметшінің қорытынды бағасы</w:t>
      </w:r>
    </w:p>
    <w:p>
      <w:pPr>
        <w:spacing w:after="0"/>
        <w:ind w:left="0"/>
        <w:jc w:val="left"/>
      </w:pPr>
      <w:r>
        <w:rPr>
          <w:rFonts w:ascii="Times New Roman"/>
          <w:b w:val="false"/>
          <w:i w:val="false"/>
          <w:color w:val="000000"/>
          <w:sz w:val="28"/>
        </w:rPr>
        <w:t>      </w:t>
      </w:r>
      <w:r>
        <w:rPr>
          <w:rFonts w:ascii="Times New Roman"/>
          <w:b w:val="false"/>
          <w:i w:val="false"/>
          <w:color w:val="000000"/>
          <w:sz w:val="28"/>
        </w:rPr>
        <w:t>18.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ондағы, a-қызметшінің қорытынды бағасы,</w:t>
      </w:r>
      <w:r>
        <w:br/>
      </w:r>
      <w:r>
        <w:rPr>
          <w:rFonts w:ascii="Times New Roman"/>
          <w:b w:val="false"/>
          <w:i w:val="false"/>
          <w:color w:val="000000"/>
          <w:sz w:val="28"/>
        </w:rPr>
        <w:t>
      b-тікелей басшының бағасы,</w:t>
      </w:r>
      <w:r>
        <w:br/>
      </w:r>
      <w:r>
        <w:rPr>
          <w:rFonts w:ascii="Times New Roman"/>
          <w:b w:val="false"/>
          <w:i w:val="false"/>
          <w:color w:val="000000"/>
          <w:sz w:val="28"/>
        </w:rPr>
        <w:t xml:space="preserve">
      c-осы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балдан төмен-"қанағаттанарлықсыз",</w:t>
      </w:r>
      <w:r>
        <w:br/>
      </w:r>
      <w:r>
        <w:rPr>
          <w:rFonts w:ascii="Times New Roman"/>
          <w:b w:val="false"/>
          <w:i w:val="false"/>
          <w:color w:val="000000"/>
          <w:sz w:val="28"/>
        </w:rPr>
        <w:t>
      21-ден 33 балға дейін-"қанағаттанарлық",</w:t>
      </w:r>
      <w:r>
        <w:br/>
      </w:r>
      <w:r>
        <w:rPr>
          <w:rFonts w:ascii="Times New Roman"/>
          <w:b w:val="false"/>
          <w:i w:val="false"/>
          <w:color w:val="000000"/>
          <w:sz w:val="28"/>
        </w:rPr>
        <w:t>
      33 балдан жоғары-"тиімді".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20.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xml:space="preserve">22. Комиссия хатшысы бағалау нәтижелерімен ол аяқталған соң бес жұмыс күні ішінде қызметшіні таныстырады. </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функциясы жүктелген аудандық мәслихат аппаратының бөлім басшысында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аудандық мәслихатының аппараты" мемлекеттік мекемесінің "Б" корпусы мемлекеттік әкімшілік қызметшілерінің қызметін жыл сайынғы бағалау әдістемесіне 1-қосымша</w:t>
            </w:r>
          </w:p>
        </w:tc>
      </w:tr>
    </w:tbl>
    <w:p>
      <w:pPr>
        <w:spacing w:after="0"/>
        <w:ind w:left="0"/>
        <w:jc w:val="both"/>
      </w:pPr>
      <w:r>
        <w:rPr>
          <w:rFonts w:ascii="Times New Roman"/>
          <w:b w:val="false"/>
          <w:i w:val="false"/>
          <w:color w:val="000000"/>
          <w:sz w:val="28"/>
        </w:rPr>
        <w:t>            Тікелей басшысының бағалау парағы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Т.А.Ә.:_______________________________________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Таныстым:</w:t>
      </w:r>
      <w:r>
        <w:br/>
      </w:r>
      <w:r>
        <w:rPr>
          <w:rFonts w:ascii="Times New Roman"/>
          <w:b w:val="false"/>
          <w:i w:val="false"/>
          <w:color w:val="000000"/>
          <w:sz w:val="28"/>
        </w:rPr>
        <w:t>
      Қызметші (Т.А.Ә.) _____________      Тікелей басшы ( Т.А.Ә.) ___________</w:t>
      </w:r>
      <w:r>
        <w:br/>
      </w:r>
      <w:r>
        <w:rPr>
          <w:rFonts w:ascii="Times New Roman"/>
          <w:b w:val="false"/>
          <w:i w:val="false"/>
          <w:color w:val="000000"/>
          <w:sz w:val="28"/>
        </w:rPr>
        <w:t>
      күні _________________________       күні ___________________________</w:t>
      </w:r>
      <w:r>
        <w:br/>
      </w:r>
      <w:r>
        <w:rPr>
          <w:rFonts w:ascii="Times New Roman"/>
          <w:b w:val="false"/>
          <w:i w:val="false"/>
          <w:color w:val="000000"/>
          <w:sz w:val="28"/>
        </w:rPr>
        <w:t>
      қолы ________________________             қолы 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аудандық мәслихатының аппараты" мемлекеттік мекемесінің "Б" корпусы мемлекеттік әкімшілік қызметшілерінің қызметін жыл сайынғы бағалау әдістемесіне 2-қосымша</w:t>
            </w:r>
          </w:p>
        </w:tc>
      </w:tr>
    </w:tbl>
    <w:p>
      <w:pPr>
        <w:spacing w:after="0"/>
        <w:ind w:left="0"/>
        <w:jc w:val="both"/>
      </w:pPr>
      <w:r>
        <w:rPr>
          <w:rFonts w:ascii="Times New Roman"/>
          <w:b w:val="false"/>
          <w:i w:val="false"/>
          <w:color w:val="000000"/>
          <w:sz w:val="28"/>
        </w:rPr>
        <w:t>            Айналмалы бағалау парағы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Т.А.Ә.:_______________________________________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3410"/>
        <w:gridCol w:w="4998"/>
        <w:gridCol w:w="2353"/>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аудандық мәслихатының аппараты" мемлекеттік мекемесінің "Б" корпусы мемлекеттік әкімшілік қызметшілерінің қызметін жыл сайынғы бағалау әдістемесіне 3-қосымша</w:t>
            </w:r>
          </w:p>
        </w:tc>
      </w:tr>
    </w:tbl>
    <w:p>
      <w:pPr>
        <w:spacing w:after="0"/>
        <w:ind w:left="0"/>
        <w:jc w:val="both"/>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3697"/>
        <w:gridCol w:w="2153"/>
        <w:gridCol w:w="1382"/>
        <w:gridCol w:w="1383"/>
      </w:tblGrid>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Комиссия қорытындысы: </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 Күні: 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төрағасы:_______________________ Күні: 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мүшесі:______________________________ Күні: _____________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