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d495" w14:textId="2e1d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"2015-2017 жылдарға арналған Мәртөк ауданының бюджеті туралы" 2014 жылғы 23 желтоқсандағы № 150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10 маусымдағы № 178 шешімі. Ақтөбе облысының Әділет департаментінде 2015 жылғы 01 шілдеде № 4408 болып тіркелді. 2018 жылдың 1 қаңтарына дейін қолданыста болды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2014 жылғы 23 желтоқсандағы № 150 "2015-2017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4153, 2015 жылғы 22 қаңтарда "Мәртөк тынысы" газетінің № 4-5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"3 343 626,0" деген цифрлар "3 085 704,9"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"2 848 329,0" деген цифрлар "2 590 407,9"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"3 362 529,8" деген цифрлар "3 104 608,7"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"6 025" деген цифрлар "11 316" деген цифрлармен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"403 868" деген цифрлар "151 944"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"13 789" деген цифрлар "0"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"41 478" деген цифрлар "31 268" деген цифрлармен ауыстырылсын;</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"51 323" деген цифрлар "49 460" деген цифрлармен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"агроөнеркәсіп кешені мамандарын қамтамасыз етуге – 1 141 мың теңге";</w:t>
      </w:r>
      <w:r>
        <w:br/>
      </w:r>
      <w:r>
        <w:rPr>
          <w:rFonts w:ascii="Times New Roman"/>
          <w:b w:val="false"/>
          <w:i w:val="false"/>
          <w:color w:val="000000"/>
          <w:sz w:val="28"/>
        </w:rPr>
        <w:t>
      "азаматтық хал актілерін тіркеу мамандарын қамтамасыз етуге – 875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70,9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"354" деген цифрлар "2 837" деген цифрлармен ауыстырылсын;</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"1 718" деген цифрлар "1 023" деген цифрлармен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"инженерлік коммуникациялық инфрақұрылымды жобалау, дамыту және (немесе) жайластыруға – 10 699 мың теңге";</w:t>
      </w:r>
      <w:r>
        <w:br/>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Мәртөк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Мәртөк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маусымдағы № 178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1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3 085 704,9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2 590 407,9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2 590 407,9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2 590 407,9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3 104 608,7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2 261 640,3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1 897 529,3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1 791 882,3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мектептен тыс іс-шараларды және конкурстарды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4"/>
        <w:gridCol w:w="1343"/>
        <w:gridCol w:w="2463"/>
        <w:gridCol w:w="5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94"/>
        <w:gridCol w:w="1674"/>
        <w:gridCol w:w="1675"/>
        <w:gridCol w:w="3195"/>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2619"/>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маусымдағы № 178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5 Қосымша</w:t>
            </w:r>
          </w:p>
        </w:tc>
      </w:tr>
    </w:tbl>
    <w:p>
      <w:pPr>
        <w:spacing w:after="0"/>
        <w:ind w:left="0"/>
        <w:jc w:val="left"/>
      </w:pPr>
      <w:r>
        <w:rPr>
          <w:rFonts w:ascii="Times New Roman"/>
          <w:b/>
          <w:i w:val="false"/>
          <w:color w:val="000000"/>
        </w:rPr>
        <w:t xml:space="preserve"> 2015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49"/>
        <w:gridCol w:w="1948"/>
        <w:gridCol w:w="2079"/>
        <w:gridCol w:w="488"/>
        <w:gridCol w:w="1256"/>
        <w:gridCol w:w="996"/>
        <w:gridCol w:w="996"/>
      </w:tblGrid>
      <w:tr>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135166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22397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3475</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940"/>
        <w:gridCol w:w="1567"/>
        <w:gridCol w:w="2584"/>
        <w:gridCol w:w="1431"/>
        <w:gridCol w:w="392"/>
        <w:gridCol w:w="380"/>
        <w:gridCol w:w="380"/>
        <w:gridCol w:w="1011"/>
        <w:gridCol w:w="1223"/>
      </w:tblGrid>
      <w:tr>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24449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189328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