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ab3" w14:textId="b90d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2015 жылғы 11 маусымдағы № 243 шешімі. Ақтөбе облысының Әділет департаментінде 2015 жылғы 09 шілдеде № 4425 болып тіркелді. Күші жойылды - Ақтөбе облысы Ойыл аудандық мәслихатының 2016 жылғы 29 ақпандағы № 296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Ойыл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оның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