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8a62" w14:textId="2458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"Қызылсу селолық округіне қарасты елді мекендерге көше атауын беру туралы" 2008 жылғы 28 қарашадағы № 8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Қызылсу ауылдық округінің әкімінің 2015 жылғы 30 шілдедегі № 04 шешімі. Ақтөбе облысы Әділет департаментінде 2015 жылғы 03 қыркүйекте № 4500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Конституциалық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мәселері бойынша өзгерістер мен толықтырулар енгізу туралы" Конституциалық </w:t>
      </w:r>
      <w:r>
        <w:rPr>
          <w:rFonts w:ascii="Times New Roman"/>
          <w:b w:val="false"/>
          <w:i w:val="false"/>
          <w:color w:val="000000"/>
          <w:sz w:val="28"/>
        </w:rPr>
        <w:t>Заңына</w:t>
      </w:r>
      <w:r>
        <w:rPr>
          <w:rFonts w:ascii="Times New Roman"/>
          <w:b w:val="false"/>
          <w:i w:val="false"/>
          <w:color w:val="000000"/>
          <w:sz w:val="28"/>
        </w:rPr>
        <w:t xml:space="preserve"> сәйкес, Қызылсу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Қызылсу ауылдық округі әкімінің мемлекеттік тіліндегі 2008 жылғы 28 қарашадағы № 8 "Қызылсу селолық округіне қарасты елді мекендерге көше атауын беру туралы" (нормативтік құқықтық актілерді мемлекеттік тіркеу тізілімінде № 3-12-70 тіркелген, 2008 жылғы 29 желтоқсанда аудандық "Хромтау" газетіне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атауында және бүкіл мәтіні бойынша "селолық" сөздері тиісінше "ауылдық" сөзімен ауыстырылсын;</w:t>
      </w:r>
      <w:r>
        <w:br/>
      </w:r>
      <w:r>
        <w:rPr>
          <w:rFonts w:ascii="Times New Roman"/>
          <w:b w:val="false"/>
          <w:i w:val="false"/>
          <w:color w:val="000000"/>
          <w:sz w:val="28"/>
        </w:rPr>
        <w:t>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"Қазақстан Республикасы Үкіметінің 2005 жылғы 21 қаңтардағы № 45 қаулысымен мақұлданған Қазақстан Республикасындағы мемлекеттік ономастикалық жұмыс Тұжырымдамасының 3.2. тармағына және Ақтөбе облысы әкімінің 2007 жылғы 24 шілдедегі № 255 "Мекенжай Тіркеліміне тіркеу туралы тәртібі және мекенжай құрылымы жөніндегі Ереже бекіту туралы" қаулысына сәйкес"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Қызылсу ауылдық округінің әкімі:</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Н.М.Кульбаев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