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8cad" w14:textId="50c8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Іле ауданының Байсерке, КазЦИК, Ащыбұлақ ауылдық округтерінің және Боралдай кентінің шекараларын өзгерту туралы</w:t>
      </w:r>
    </w:p>
    <w:p>
      <w:pPr>
        <w:spacing w:after="0"/>
        <w:ind w:left="0"/>
        <w:jc w:val="both"/>
      </w:pPr>
      <w:r>
        <w:rPr>
          <w:rFonts w:ascii="Times New Roman"/>
          <w:b w:val="false"/>
          <w:i w:val="false"/>
          <w:color w:val="000000"/>
          <w:sz w:val="28"/>
        </w:rPr>
        <w:t>Алматы облысы мәслихатының 2015 жылғы 27 наурыздағы № 43-247 шешімі және Алматы облысы әкімдігінің 2015 жылғы 27 наурыздағы № 156 қаулысы. Алматы облысы Әділет департаментінде 2015 жылы 14 сәуірде № 3135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 – аумақтық құрылысы туралы" 1993 жылғы 8 желтоқсандағы Қазақстан Республикасы Заңының 11-бабы </w:t>
      </w:r>
      <w:r>
        <w:rPr>
          <w:rFonts w:ascii="Times New Roman"/>
          <w:b w:val="false"/>
          <w:i w:val="false"/>
          <w:color w:val="000000"/>
          <w:sz w:val="28"/>
        </w:rPr>
        <w:t>2) тармақшасына</w:t>
      </w:r>
      <w:r>
        <w:rPr>
          <w:rFonts w:ascii="Times New Roman"/>
          <w:b w:val="false"/>
          <w:i w:val="false"/>
          <w:color w:val="000000"/>
          <w:sz w:val="28"/>
        </w:rPr>
        <w:t xml:space="preserve">, "Алматы қаласының шекарасын өзгерту туралы" 2014 жылғы 16 сәуірдегі №798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Іле ауданының жергiлiктi өкiлді және атқарушы органдарының пікірін ескере отырып, Алматы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Алматы облысы Іле ауданының Байсерке, КазЦИК, Ащыбұлақ ауылдық округтерінің және Боралдай кентінің шекаралары: </w:t>
      </w:r>
      <w:r>
        <w:br/>
      </w:r>
      <w:r>
        <w:rPr>
          <w:rFonts w:ascii="Times New Roman"/>
          <w:b w:val="false"/>
          <w:i w:val="false"/>
          <w:color w:val="000000"/>
          <w:sz w:val="28"/>
        </w:rPr>
        <w:t>
      </w:t>
      </w:r>
      <w:r>
        <w:rPr>
          <w:rFonts w:ascii="Times New Roman"/>
          <w:b w:val="false"/>
          <w:i w:val="false"/>
          <w:color w:val="000000"/>
          <w:sz w:val="28"/>
        </w:rPr>
        <w:t xml:space="preserve">Байсерке ауылдық округінің шегіне жойылған Первомай ауылдық округі жерлерінің бөлігін, соның ішінде Қоянқұс ауылының жалпы көлемі 453,2971 гектарын енгізу жолымен; </w:t>
      </w:r>
      <w:r>
        <w:br/>
      </w:r>
      <w:r>
        <w:rPr>
          <w:rFonts w:ascii="Times New Roman"/>
          <w:b w:val="false"/>
          <w:i w:val="false"/>
          <w:color w:val="000000"/>
          <w:sz w:val="28"/>
        </w:rPr>
        <w:t>
      </w:t>
      </w:r>
      <w:r>
        <w:rPr>
          <w:rFonts w:ascii="Times New Roman"/>
          <w:b w:val="false"/>
          <w:i w:val="false"/>
          <w:color w:val="000000"/>
          <w:sz w:val="28"/>
        </w:rPr>
        <w:t xml:space="preserve">КазЦИК ауылдық округінің шегіне жойылған Первомай ауылдық округінің өнеркәсіп аймағының оңтүстік-батыс бөлігінің жалпы көлемі 232,2432 гектар жерлерін, жойылған Первомай ауылдық округінің "Дружба" бағбандық серіктестігі тұтынушылар кооперативінің жалпы көлемі 24,8000 гектар жерлерін, Боралдай кентінің шығыс бөлігінің, соның ішінде әскери қалашығының, №03825, №16194, №55065 әскери бөлімдерінің, жабық қорымының, өндірістік аймағының жалпы көлемі 244,6844 гектар жерлерін енгізу жолымен; </w:t>
      </w:r>
      <w:r>
        <w:br/>
      </w:r>
      <w:r>
        <w:rPr>
          <w:rFonts w:ascii="Times New Roman"/>
          <w:b w:val="false"/>
          <w:i w:val="false"/>
          <w:color w:val="000000"/>
          <w:sz w:val="28"/>
        </w:rPr>
        <w:t>
      </w:t>
      </w:r>
      <w:r>
        <w:rPr>
          <w:rFonts w:ascii="Times New Roman"/>
          <w:b w:val="false"/>
          <w:i w:val="false"/>
          <w:color w:val="000000"/>
          <w:sz w:val="28"/>
        </w:rPr>
        <w:t xml:space="preserve">Ащыбұлақ ауылдық округінің шегіне жойылған Первомай ауылдық округінің өнеркәсіп аймағының оңтүстік бөлігінің жалпы көлемі 137,2121 гектар жерлерін, Байсерке ауылдық округінің "Мaуе" бағбандық серіктестігі тұтынушылар кооперативінің жалпы көлемі 6,0000 гектар жерлерін және Байсерке ауылдық округі "Первомайские пруды" әскери қалашығының жалпы көлемі 91,4000 гектар жерлерін енгізу жолымен осы бірлескен Алматы облысы мәслихатының шешімі мен Алматы облысы әкімдігі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 </w:t>
      </w:r>
      <w:r>
        <w:br/>
      </w:r>
      <w:r>
        <w:rPr>
          <w:rFonts w:ascii="Times New Roman"/>
          <w:b w:val="false"/>
          <w:i w:val="false"/>
          <w:color w:val="000000"/>
          <w:sz w:val="28"/>
        </w:rPr>
        <w:t xml:space="preserve">
      1. </w:t>
      </w:r>
      <w:r>
        <w:rPr>
          <w:rFonts w:ascii="Times New Roman"/>
          <w:b w:val="false"/>
          <w:i w:val="false"/>
          <w:color w:val="000000"/>
          <w:sz w:val="28"/>
        </w:rPr>
        <w:t xml:space="preserve"> Алматы облысының статистика департаменті облыстың әкімшілік-аумақтық бірліктерінің есебі мен тіркеуіне тиісті өзгерістер енгізсін (келісім бойынша).</w:t>
      </w:r>
      <w:r>
        <w:br/>
      </w:r>
      <w:r>
        <w:rPr>
          <w:rFonts w:ascii="Times New Roman"/>
          <w:b w:val="false"/>
          <w:i w:val="false"/>
          <w:color w:val="000000"/>
          <w:sz w:val="28"/>
        </w:rPr>
        <w:t xml:space="preserve">
      2. </w:t>
      </w:r>
      <w:r>
        <w:rPr>
          <w:rFonts w:ascii="Times New Roman"/>
          <w:b w:val="false"/>
          <w:i w:val="false"/>
          <w:color w:val="000000"/>
          <w:sz w:val="28"/>
        </w:rPr>
        <w:t xml:space="preserve"> Осы бірлескен Алматы облыстық мәслихатының шешімі мен Алматы облысы әкімдігінің қаулысын әділет органдарында мемлекеттік тіркеуден өткізгеннен кейін ресми және мерзімді басылымдарда, сонымен қатар Қазақстан Республикасын Үкіметі белгілеген интернет-ресурста және облыс әкімдігінің интернет-ресурсында жариялау Алматы облысының мәслихатына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бірлескен Алматы облыстық мәслихатының шешімі мен Алматы облысы әкімдігінің қаулысының орындалуын бақылау облыс әкімінің бірінші орынбасары Махаббат Сәдуақасұлы Бигелдиевке жүктелсiн.</w:t>
      </w:r>
      <w:r>
        <w:br/>
      </w:r>
      <w:r>
        <w:rPr>
          <w:rFonts w:ascii="Times New Roman"/>
          <w:b w:val="false"/>
          <w:i w:val="false"/>
          <w:color w:val="000000"/>
          <w:sz w:val="28"/>
        </w:rPr>
        <w:t xml:space="preserve">
      4. </w:t>
      </w:r>
      <w:r>
        <w:rPr>
          <w:rFonts w:ascii="Times New Roman"/>
          <w:b w:val="false"/>
          <w:i w:val="false"/>
          <w:color w:val="000000"/>
          <w:sz w:val="28"/>
        </w:rPr>
        <w:t xml:space="preserve"> Осы бірлескен Алматы облыстық мәслихатының шешімі мен Алматы облысы әкімдігінің қаулысы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Е.Келемсеиіт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Қ.Дөнсебаев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6"/>
        <w:gridCol w:w="4617"/>
      </w:tblGrid>
      <w:tr>
        <w:trPr>
          <w:trHeight w:val="30" w:hRule="atLeast"/>
        </w:trPr>
        <w:tc>
          <w:tcPr>
            <w:tcW w:w="78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7" w:type="dxa"/>
            <w:tcBorders/>
            <w:tcMar>
              <w:top w:w="15" w:type="dxa"/>
              <w:left w:w="15" w:type="dxa"/>
              <w:bottom w:w="15" w:type="dxa"/>
              <w:right w:w="15" w:type="dxa"/>
            </w:tcMar>
            <w:vAlign w:val="center"/>
          </w:tcPr>
          <w:p/>
        </w:tc>
      </w:tr>
      <w:tr>
        <w:trPr>
          <w:trHeight w:val="30" w:hRule="atLeast"/>
        </w:trPr>
        <w:tc>
          <w:tcPr>
            <w:tcW w:w="780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 наурыздағы № 43-247 шешіміне және Алматы облысы әкімдігінің 2015 жылғы "27" наурыздағы № 156 қаулысына 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1106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061700"/>
                    </a:xfrm>
                    <a:prstGeom prst="rect">
                      <a:avLst/>
                    </a:prstGeom>
                  </pic:spPr>
                </pic:pic>
              </a:graphicData>
            </a:graphic>
          </wp:inline>
        </w:drawing>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