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62d3" w14:textId="6ac6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басым ауыл шаруашылығы дақылдардың тізбесін және субсидиялар нормаларын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09 қарашадағы № 447 қаулысы. Алматы облысы Әділет департаментінде 2015 жылы 12 қарашада № 3544 болып тіркелді. Күші жойылды - Алматы облысы әкімдігінің 2016 жылғы 19 шілдедегі № 395 қаулысымен.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Ескерту. Күші жойылды - Алматы облысы әкімдігінің 19.07.2016 </w:t>
      </w:r>
      <w:r>
        <w:rPr>
          <w:rFonts w:ascii="Times New Roman"/>
          <w:b w:val="false"/>
          <w:i w:val="false"/>
          <w:color w:val="ff0000"/>
          <w:sz w:val="28"/>
        </w:rPr>
        <w:t>№ 395</w:t>
      </w:r>
      <w:r>
        <w:rPr>
          <w:rFonts w:ascii="Times New Roman"/>
          <w:b w:val="false"/>
          <w:i w:val="false"/>
          <w:color w:val="ff0000"/>
          <w:sz w:val="28"/>
        </w:rPr>
        <w:t>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шілдедегі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және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2015 жылғы 27 ақпандағы </w:t>
      </w:r>
      <w:r>
        <w:rPr>
          <w:rFonts w:ascii="Times New Roman"/>
          <w:b w:val="false"/>
          <w:i w:val="false"/>
          <w:color w:val="000000"/>
          <w:sz w:val="28"/>
        </w:rPr>
        <w:t>№ 4-3/177</w:t>
      </w:r>
      <w:r>
        <w:rPr>
          <w:rFonts w:ascii="Times New Roman"/>
          <w:b w:val="false"/>
          <w:i w:val="false"/>
          <w:color w:val="000000"/>
          <w:sz w:val="28"/>
        </w:rPr>
        <w:t xml:space="preserve"> Қазақстан Республикасы Ауыл шаруашылығы министрінің міндетін атқарушының бұйрығымен бекітілген Қағидаларының 5-тармағына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Мыналар: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Алматы облысы бойынша 2015 жылға арналған басым ауыл шаруашылығы дақылдардың тізбесі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2015 жылға арналған басым дақылдар өндіруді субсидиялау арқылы өсімдік шаруашылығының шығымдылығын және өнім сапасын арттыруға, жанар-жағармай материалдары мен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"Алматы облысының ауыл шаруашылығы басқармасы" мемлекеттік мекемесі (Е. Шинтуринов) субсидиялауды қаржыландыруды жергілікті бюджеттен жүзеге асырсын.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Алматы облысы әкімдігінің 2015 жылғы 25 мамырдағы "2015 жылға арналған басым ауыл шаруашылығы дақылдардың тізбесін және субсидиялар нормаларын белгілеу туралы" № 228 (нормативтік құқықтық актілерінің мемлекеттік тіркеу Тізілімінде 2015 жылғы 4 маусымда </w:t>
      </w:r>
      <w:r>
        <w:rPr>
          <w:rFonts w:ascii="Times New Roman"/>
          <w:b w:val="false"/>
          <w:i w:val="false"/>
          <w:color w:val="000000"/>
          <w:sz w:val="28"/>
        </w:rPr>
        <w:t>№ 3195</w:t>
      </w:r>
      <w:r>
        <w:rPr>
          <w:rFonts w:ascii="Times New Roman"/>
          <w:b w:val="false"/>
          <w:i w:val="false"/>
          <w:color w:val="000000"/>
          <w:sz w:val="28"/>
        </w:rPr>
        <w:t xml:space="preserve"> тіркелген және </w:t>
      </w:r>
      <w:r>
        <w:rPr>
          <w:rFonts w:ascii="Times New Roman"/>
          <w:b w:val="false"/>
          <w:i w:val="false"/>
          <w:color w:val="000000"/>
          <w:sz w:val="28"/>
        </w:rPr>
        <w:t>2015 жылғы 6 маусымдағы "Жетісу" мен "Огни Алатау" газеттерінің № 64 жарияланған) қаулысының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"Алматы облысының ауыл шаруашылығы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 – ресурста және облыс әкімдігінің интернет – ресурсында жариялау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Осы қаулының орындалуын бақылау облыс әкімінің орынбасары С. Бескемпіровке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Осы қаулы әділет органдарында мемлекеттік тіркелген күннен бастап күшіне енеді және алғашқы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w:t>
            </w:r>
            <w:r>
              <w:rPr>
                <w:rFonts w:ascii="Times New Roman"/>
                <w:b w:val="false"/>
                <w:i/>
                <w:color w:val="000000"/>
                <w:sz w:val="20"/>
              </w:rPr>
              <w:t xml:space="preserve">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әкімдігінің 2015 жылғы "09" қазандағы "2015 жылға арналған басым ауыл шаруашылығы дақылдардың тізбесін және субсидиялар нормаларын белгілеу </w:t>
            </w:r>
            <w:r>
              <w:rPr>
                <w:rFonts w:ascii="Times New Roman"/>
                <w:b w:val="false"/>
                <w:i w:val="false"/>
                <w:color w:val="000000"/>
                <w:sz w:val="20"/>
              </w:rPr>
              <w:t>туралы" № 447 қаулысына 1-қосымша</w:t>
            </w:r>
          </w:p>
        </w:tc>
      </w:tr>
    </w:tbl>
    <w:bookmarkStart w:name="z21" w:id="1"/>
    <w:p>
      <w:pPr>
        <w:spacing w:after="0"/>
        <w:ind w:left="0"/>
        <w:jc w:val="left"/>
      </w:pPr>
      <w:r>
        <w:rPr>
          <w:rFonts w:ascii="Times New Roman"/>
          <w:b/>
          <w:i w:val="false"/>
          <w:color w:val="000000"/>
        </w:rPr>
        <w:t xml:space="preserve"> Алматы облысы бойынша 2015 жылға арналған басым ауыл шаруашылығы дақылдардың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
          <w:p>
            <w:pPr>
              <w:spacing w:after="20"/>
              <w:ind w:left="20"/>
              <w:jc w:val="both"/>
            </w:pPr>
            <w:r>
              <w:rPr>
                <w:rFonts w:ascii="Times New Roman"/>
                <w:b w:val="false"/>
                <w:i w:val="false"/>
                <w:color w:val="000000"/>
                <w:sz w:val="20"/>
              </w:rPr>
              <w:t>
№ р/с</w:t>
            </w:r>
          </w:p>
          <w:bookmarkEnd w:id="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3"/>
          <w:p>
            <w:pPr>
              <w:spacing w:after="20"/>
              <w:ind w:left="20"/>
              <w:jc w:val="both"/>
            </w:pPr>
            <w:r>
              <w:rPr>
                <w:rFonts w:ascii="Times New Roman"/>
                <w:b w:val="false"/>
                <w:i w:val="false"/>
                <w:color w:val="000000"/>
                <w:sz w:val="20"/>
              </w:rPr>
              <w:t>
1</w:t>
            </w:r>
          </w:p>
          <w:bookmarkEnd w:id="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Күздік бидай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4"/>
          <w:p>
            <w:pPr>
              <w:spacing w:after="20"/>
              <w:ind w:left="20"/>
              <w:jc w:val="both"/>
            </w:pPr>
            <w:r>
              <w:rPr>
                <w:rFonts w:ascii="Times New Roman"/>
                <w:b w:val="false"/>
                <w:i w:val="false"/>
                <w:color w:val="000000"/>
                <w:sz w:val="20"/>
              </w:rPr>
              <w:t>
2</w:t>
            </w:r>
          </w:p>
          <w:bookmarkEnd w:id="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5"/>
          <w:p>
            <w:pPr>
              <w:spacing w:after="20"/>
              <w:ind w:left="20"/>
              <w:jc w:val="both"/>
            </w:pPr>
            <w:r>
              <w:rPr>
                <w:rFonts w:ascii="Times New Roman"/>
                <w:b w:val="false"/>
                <w:i w:val="false"/>
                <w:color w:val="000000"/>
                <w:sz w:val="20"/>
              </w:rPr>
              <w:t>
3</w:t>
            </w:r>
          </w:p>
          <w:bookmarkEnd w:id="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4</w:t>
            </w:r>
          </w:p>
          <w:bookmarkEnd w:id="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7"/>
          <w:p>
            <w:pPr>
              <w:spacing w:after="20"/>
              <w:ind w:left="20"/>
              <w:jc w:val="both"/>
            </w:pPr>
            <w:r>
              <w:rPr>
                <w:rFonts w:ascii="Times New Roman"/>
                <w:b w:val="false"/>
                <w:i w:val="false"/>
                <w:color w:val="000000"/>
                <w:sz w:val="20"/>
              </w:rPr>
              <w:t>
5</w:t>
            </w:r>
          </w:p>
          <w:bookmarkEnd w:id="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
6</w:t>
            </w:r>
          </w:p>
          <w:bookmarkEnd w:id="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7</w:t>
            </w:r>
          </w:p>
          <w:bookmarkEnd w:id="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
8</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бақша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9</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топырақтағы көкөністер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10</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Жемшөптік дақылдар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11</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тұқымдас көпжылдық шөптер бірінші, екінші және үшінші өсіру жылдарына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12</w:t>
            </w:r>
          </w:p>
          <w:bookmarkEnd w:id="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және (немесе) жайылымдық алқаптарды шөп егіп жаңарту (оның ішінде былтырғы жылдың күзінде) және (немесе) түпкілікті жақсарту үшін бірінші, екінші және үшінші жылдары өсіп жатқан көпжылдық шөптер бойынша (көпжылдық шөптердің көнежастағы егістігін жырту ғана ескеріледі)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
13</w:t>
            </w:r>
          </w:p>
          <w:bookmarkEnd w:id="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 және күнбағыс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14</w:t>
            </w:r>
          </w:p>
          <w:bookmarkEnd w:id="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7"/>
          <w:p>
            <w:pPr>
              <w:spacing w:after="20"/>
              <w:ind w:left="20"/>
              <w:jc w:val="both"/>
            </w:pPr>
            <w:r>
              <w:rPr>
                <w:rFonts w:ascii="Times New Roman"/>
                <w:b w:val="false"/>
                <w:i w:val="false"/>
                <w:color w:val="000000"/>
                <w:sz w:val="20"/>
              </w:rPr>
              <w:t>
15</w:t>
            </w:r>
          </w:p>
          <w:bookmarkEnd w:id="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16</w:t>
            </w:r>
          </w:p>
          <w:bookmarkEnd w:id="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құмық</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әкімдігінің 2015 жылғы "09" қазандағы "2015 жылға арналған басым ауыл шаруашылығы дақылдардың тізбесін және субсидиялар нормаларын белгілеу </w:t>
            </w:r>
            <w:r>
              <w:rPr>
                <w:rFonts w:ascii="Times New Roman"/>
                <w:b w:val="false"/>
                <w:i w:val="false"/>
                <w:color w:val="000000"/>
                <w:sz w:val="20"/>
              </w:rPr>
              <w:t>туралы" № 447 қаулысына 2-қосымша</w:t>
            </w:r>
          </w:p>
        </w:tc>
      </w:tr>
    </w:tbl>
    <w:bookmarkStart w:name="z41" w:id="19"/>
    <w:p>
      <w:pPr>
        <w:spacing w:after="0"/>
        <w:ind w:left="0"/>
        <w:jc w:val="left"/>
      </w:pPr>
      <w:r>
        <w:rPr>
          <w:rFonts w:ascii="Times New Roman"/>
          <w:b/>
          <w:i w:val="false"/>
          <w:color w:val="000000"/>
        </w:rPr>
        <w:t xml:space="preserve"> 2015 жылға арналған басым дақылдар өндіруді субсидиялау арқылы өсімдік шаруашылығының шығымдылығын және өнім сапасын арттыруға, жанар-жағармай материалдары мен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0"/>
          <w:p>
            <w:pPr>
              <w:spacing w:after="20"/>
              <w:ind w:left="20"/>
              <w:jc w:val="both"/>
            </w:pPr>
            <w:r>
              <w:rPr>
                <w:rFonts w:ascii="Times New Roman"/>
                <w:b w:val="false"/>
                <w:i w:val="false"/>
                <w:color w:val="000000"/>
                <w:sz w:val="20"/>
              </w:rPr>
              <w:t xml:space="preserve">
№ </w:t>
            </w:r>
          </w:p>
          <w:bookmarkEnd w:id="20"/>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1"/>
          <w:p>
            <w:pPr>
              <w:spacing w:after="20"/>
              <w:ind w:left="20"/>
              <w:jc w:val="both"/>
            </w:pPr>
            <w:r>
              <w:rPr>
                <w:rFonts w:ascii="Times New Roman"/>
                <w:b w:val="false"/>
                <w:i w:val="false"/>
                <w:color w:val="000000"/>
                <w:sz w:val="20"/>
              </w:rPr>
              <w:t>
1 гектарға арналған</w:t>
            </w:r>
          </w:p>
          <w:bookmarkEnd w:id="21"/>
          <w:p>
            <w:pPr>
              <w:spacing w:after="20"/>
              <w:ind w:left="20"/>
              <w:jc w:val="both"/>
            </w:pPr>
            <w:r>
              <w:rPr>
                <w:rFonts w:ascii="Times New Roman"/>
                <w:b w:val="false"/>
                <w:i w:val="false"/>
                <w:color w:val="000000"/>
                <w:sz w:val="20"/>
              </w:rPr>
              <w:t>
бюджеттік субсидиялар нормалары,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 бюджеттік субсидияның нормасы,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2"/>
          <w:p>
            <w:pPr>
              <w:spacing w:after="20"/>
              <w:ind w:left="20"/>
              <w:jc w:val="both"/>
            </w:pPr>
            <w:r>
              <w:rPr>
                <w:rFonts w:ascii="Times New Roman"/>
                <w:b w:val="false"/>
                <w:i w:val="false"/>
                <w:color w:val="000000"/>
                <w:sz w:val="20"/>
              </w:rPr>
              <w:t>
1</w:t>
            </w:r>
          </w:p>
          <w:bookmarkEnd w:id="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Күздік бидай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2</w:t>
            </w:r>
          </w:p>
          <w:bookmarkEnd w:id="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3</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5"/>
          <w:p>
            <w:pPr>
              <w:spacing w:after="20"/>
              <w:ind w:left="20"/>
              <w:jc w:val="both"/>
            </w:pPr>
            <w:r>
              <w:rPr>
                <w:rFonts w:ascii="Times New Roman"/>
                <w:b w:val="false"/>
                <w:i w:val="false"/>
                <w:color w:val="000000"/>
                <w:sz w:val="20"/>
              </w:rPr>
              <w:t>
4</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6"/>
          <w:p>
            <w:pPr>
              <w:spacing w:after="20"/>
              <w:ind w:left="20"/>
              <w:jc w:val="both"/>
            </w:pPr>
            <w:r>
              <w:rPr>
                <w:rFonts w:ascii="Times New Roman"/>
                <w:b w:val="false"/>
                <w:i w:val="false"/>
                <w:color w:val="000000"/>
                <w:sz w:val="20"/>
              </w:rPr>
              <w:t>
5</w:t>
            </w:r>
          </w:p>
          <w:bookmarkEnd w:id="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соның ішінде: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5.1</w:t>
            </w:r>
          </w:p>
          <w:bookmarkEnd w:id="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5.2</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күнбағыс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5.3</w:t>
            </w:r>
          </w:p>
          <w:bookmarkEnd w:id="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6</w:t>
            </w:r>
          </w:p>
          <w:bookmarkEnd w:id="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7</w:t>
            </w:r>
          </w:p>
          <w:bookmarkEnd w:id="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8</w:t>
            </w:r>
          </w:p>
          <w:bookmarkEnd w:id="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(өнеркәсіптік үлгідегі тамшылатып суару жүйесін қолданып өсірілген)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9</w:t>
            </w:r>
          </w:p>
          <w:bookmarkEnd w:id="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Көкөніс-бақша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10</w:t>
            </w:r>
          </w:p>
          <w:bookmarkEnd w:id="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Көкөніс-бақша (өнеркәсіп үлгідегі тамшылатып суару жүйесін қолданып өсірілген)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5"/>
          <w:p>
            <w:pPr>
              <w:spacing w:after="20"/>
              <w:ind w:left="20"/>
              <w:jc w:val="both"/>
            </w:pPr>
            <w:r>
              <w:rPr>
                <w:rFonts w:ascii="Times New Roman"/>
                <w:b w:val="false"/>
                <w:i w:val="false"/>
                <w:color w:val="000000"/>
                <w:sz w:val="20"/>
              </w:rPr>
              <w:t>
11</w:t>
            </w:r>
          </w:p>
          <w:bookmarkEnd w:id="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Жемшөптік дақылдар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12</w:t>
            </w:r>
          </w:p>
          <w:bookmarkEnd w:id="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тұқымдас көпжылдық шөптер бірінші, екінші және үшінші өсіру жылдарындағы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13</w:t>
            </w:r>
          </w:p>
          <w:bookmarkEnd w:id="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және (немесе) жайылымдық алқаптарды шөп егіп жаңарту (оның ішінде былтырғы жылдың күзінде) және (немесе) түпкілікті жақсарту үшін бірінші, екінші және үшінші жылдары өсіп жатқан көпжылдық шөптер бойынша (көпжылдық шөптердің көнежастағы егістігін жырту ғана ескеріледі)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14</w:t>
            </w:r>
          </w:p>
          <w:bookmarkEnd w:id="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 және күнбағыс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15</w:t>
            </w:r>
          </w:p>
          <w:bookmarkEnd w:id="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жылыжай кешенінде өсірілген жабық топырақтағы көкөністер (1 дақыл айналымына)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16</w:t>
            </w:r>
          </w:p>
          <w:bookmarkEnd w:id="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Фермерлік жылыжайда өсірілген жабық топырақтағы көкөністер (1 дақыл айналымына)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17</w:t>
            </w:r>
          </w:p>
          <w:bookmarkEnd w:id="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18</w:t>
            </w:r>
          </w:p>
          <w:bookmarkEnd w:id="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19</w:t>
            </w:r>
          </w:p>
          <w:bookmarkEnd w:id="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құмық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