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ccfb" w14:textId="c8ac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29 қазандағы № 477 қаулысы. Алматы облысы Әділет департаментінде 2015 жылы 27 қарашада № 3589-1 болып тіркелді. Күші жойылды - Алматы облысы әкімдігінің 2020 жылғы 28 шілдедегі № 283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Алматы облысы әкімдігінің 28.12.2018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16 - бабы </w:t>
      </w:r>
      <w:r>
        <w:rPr>
          <w:rFonts w:ascii="Times New Roman"/>
          <w:b w:val="false"/>
          <w:i w:val="false"/>
          <w:color w:val="000000"/>
          <w:sz w:val="28"/>
        </w:rPr>
        <w:t>3 - тармағына</w:t>
      </w:r>
      <w:r>
        <w:rPr>
          <w:rFonts w:ascii="Times New Roman"/>
          <w:b w:val="false"/>
          <w:i w:val="false"/>
          <w:color w:val="000000"/>
          <w:sz w:val="28"/>
        </w:rPr>
        <w:t xml:space="preserve">, "Электр энергетика саласындағы мемлекеттiк көрсетiлетiн қызметтер стандарттарын бекіту туралы" 2015 жылғы 14 сәуірдегі Қазақстан Республикасы Энергетика министрінің № 281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әкімдігінің 28.12.2018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"Алматы облысының энергетика және тұрғын үй-коммуналдық шаруашылық басқармасы" мемлекеттік мекемесі (Б. Тәнекенов) басшысына осы қаулыны аумақтық әділет органдарында мемлекеттік тіркелгеннен кейін ресми және мерзімді басылымдарда, сондай-ақ Қазақстан Республикасы Үкіметімен айқындаған интернет-ресурсында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тіргелген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29 қарашадағы № 477 қаулысымен бекітілген</w:t>
            </w:r>
          </w:p>
        </w:tc>
      </w:tr>
    </w:tbl>
    <w:bookmarkStart w:name="z11" w:id="1"/>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1"/>
    <w:bookmarkStart w:name="z12" w:id="2"/>
    <w:p>
      <w:pPr>
        <w:spacing w:after="0"/>
        <w:ind w:left="0"/>
        <w:jc w:val="both"/>
      </w:pPr>
      <w:r>
        <w:rPr>
          <w:rFonts w:ascii="Times New Roman"/>
          <w:b w:val="false"/>
          <w:i w:val="false"/>
          <w:color w:val="ff0000"/>
          <w:sz w:val="28"/>
        </w:rPr>
        <w:t xml:space="preserve">
      Ескерту. Тақырыбы жаңа редакцияда - Алматы облысы әкімдігінің 28.12.2018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
    <w:p>
      <w:pPr>
        <w:spacing w:after="0"/>
        <w:ind w:left="0"/>
        <w:jc w:val="left"/>
      </w:pPr>
      <w:r>
        <w:rPr>
          <w:rFonts w:ascii="Times New Roman"/>
          <w:b/>
          <w:i w:val="false"/>
          <w:color w:val="000000"/>
        </w:rPr>
        <w:t xml:space="preserve"> 1. Жалпы ережелер</w:t>
      </w:r>
    </w:p>
    <w:bookmarkStart w:name="z14" w:id="3"/>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 заңды тұлғаларға (бұдан әрі – көрсетілетін қызметті алушы) аудандардың және облыстық маңызы бар қалалардың жергілікті атқарушы органдарымен (бұдан әрі – көрсетілетін қызметті беруші) тегін көрсетіледі.</w:t>
      </w:r>
      <w:r>
        <w:br/>
      </w:r>
      <w:r>
        <w:rPr>
          <w:rFonts w:ascii="Times New Roman"/>
          <w:b w:val="false"/>
          <w:i w:val="false"/>
          <w:color w:val="000000"/>
          <w:sz w:val="28"/>
        </w:rPr>
        <w:t>
      Мемлекеттік көрсетілетін қызмет "Электр энергетикасы саласындағы мемлекеттік көрсетілетін қызметтер стандарттарын бекіту туралы" 2015 жылғы 14 сәуірдегі № 281 Қазақстан Республикасы Энергетика министрінің бұйрығымен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әкімдігінің 28.12.2018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әкімдігінің 28.12.2018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Стандарттың 10-тармағында көзделген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әкімдігінің 28.12.2018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
    <w:bookmarkStart w:name="z17" w:id="4"/>
    <w:p>
      <w:pPr>
        <w:spacing w:after="0"/>
        <w:ind w:left="0"/>
        <w:jc w:val="left"/>
      </w:pPr>
      <w:r>
        <w:rPr>
          <w:rFonts w:ascii="Times New Roman"/>
          <w:b/>
          <w:i w:val="false"/>
          <w:color w:val="000000"/>
        </w:rPr>
        <w:t xml:space="preserve"> 2.Мемлекеттік қызметті көрсету процесінде көрсетілетін қызметті </w:t>
      </w:r>
      <w:r>
        <w:rPr>
          <w:rFonts w:ascii="Times New Roman"/>
          <w:b/>
          <w:i w:val="false"/>
          <w:color w:val="000000"/>
        </w:rPr>
        <w:t xml:space="preserve">берушінің құрылымдық бөлімшелерінің (қызметкерлерінің) </w:t>
      </w:r>
      <w:r>
        <w:rPr>
          <w:rFonts w:ascii="Times New Roman"/>
          <w:b/>
          <w:i w:val="false"/>
          <w:color w:val="000000"/>
        </w:rPr>
        <w:t>іс-қимыл тәртібін сипаттау</w:t>
      </w:r>
    </w:p>
    <w:bookmarkEnd w:id="4"/>
    <w:bookmarkStart w:name="z20" w:id="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кеңсесінде өтініштін көшірмесінде құжаттар топтамасының қабылдау күні, уақыты, құжатты қабылдаған жауапты адамның тегі, аты, әкесінің аты көрсете отырып, тіркеу туралы белгі қойылғаны қағаз жеткізгіштегі өтініштің қабылданғанын растау болып табылады),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қызметті берушінің жауапты орындаушының паспортты рәсімдеу және қол қоюға жолдау. Нәтижесі – паспортты қол қоюға жолдау;</w:t>
      </w:r>
      <w:r>
        <w:br/>
      </w:r>
      <w:r>
        <w:rPr>
          <w:rFonts w:ascii="Times New Roman"/>
          <w:b w:val="false"/>
          <w:i w:val="false"/>
          <w:color w:val="000000"/>
          <w:sz w:val="28"/>
        </w:rPr>
        <w:t xml:space="preserve">
      </w:t>
      </w:r>
      <w:r>
        <w:rPr>
          <w:rFonts w:ascii="Times New Roman"/>
          <w:b w:val="false"/>
          <w:i w:val="false"/>
          <w:color w:val="000000"/>
          <w:sz w:val="28"/>
        </w:rPr>
        <w:t xml:space="preserve">6) паспортқа қол қою және көрсетілетін қызметті берушінің жауапты орындаушысына жолдау. Нәтижесі – паспортты көрсетілетін қызметті берушінің жауапты орындаушысына жолдау; </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нәтижесін беру. Нәтижесі – көрсетілетін қызметті алушыға паспортты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құжаттарды алғаннан кейін бес жұмыс күнінің ішінде тапсырылған кұжаттардың толықтығын тексеруге міндетті.</w:t>
      </w:r>
      <w:r>
        <w:br/>
      </w:r>
      <w:r>
        <w:rPr>
          <w:rFonts w:ascii="Times New Roman"/>
          <w:b w:val="false"/>
          <w:i w:val="false"/>
          <w:color w:val="000000"/>
          <w:sz w:val="28"/>
        </w:rPr>
        <w:t xml:space="preserve">
      </w:t>
      </w:r>
      <w:r>
        <w:rPr>
          <w:rFonts w:ascii="Times New Roman"/>
          <w:b w:val="false"/>
          <w:i w:val="false"/>
          <w:color w:val="000000"/>
          <w:sz w:val="28"/>
        </w:rPr>
        <w:t>Стандарттың 9 тармағына сәйкес, ұсынылған құжаттардың толық болмау фактісі анықталған жағдайда, көрсетілетін қызметті беруші белгіленген мерзімде өтінішті одан әрі қараудан жазбаша түрде дәлелденген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p>
    <w:bookmarkEnd w:id="5"/>
    <w:bookmarkStart w:name="z30"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1"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7"/>
    <w:bookmarkStart w:name="z37" w:id="8"/>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8" w:id="9"/>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қосымша</w:t>
            </w:r>
          </w:p>
        </w:tc>
      </w:tr>
    </w:tbl>
    <w:bookmarkStart w:name="z45" w:id="10"/>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көрсетудің бизнес-процестерінің анықтамалығы</w:t>
      </w:r>
    </w:p>
    <w:bookmarkEnd w:id="10"/>
    <w:p>
      <w:pPr>
        <w:spacing w:after="0"/>
        <w:ind w:left="0"/>
        <w:jc w:val="both"/>
      </w:pPr>
      <w:r>
        <w:rPr>
          <w:rFonts w:ascii="Times New Roman"/>
          <w:b w:val="false"/>
          <w:i w:val="false"/>
          <w:color w:val="ff0000"/>
          <w:sz w:val="28"/>
        </w:rPr>
        <w:t xml:space="preserve">
      Ескерту. Тақырыбы жаңа редакцияда - Алматы облысы әкімдігінің 28.12.2018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