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67bb" w14:textId="ec86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2015 жылғы 26 маусымдағы № 174 қаулысы. Алматы облысы Әділет департаментінде 2015 жылы 29 шілдеде № 3311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"Текелі қаласының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"Текелі қаласының құрылыс бөлімі" мемлекеттік мекемесінің басшысы Салғараев Аманбай Тутқабайұлына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Белдібеков Болат Далабайұлына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Қайнарбеков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2015 жылғы 26 маусымдағы № 174 қаулысымен бекітілген қосымша</w:t>
            </w:r>
          </w:p>
        </w:tc>
      </w:tr>
    </w:tbl>
    <w:bookmarkStart w:name="z11" w:id="0"/>
    <w:p>
      <w:pPr>
        <w:spacing w:after="0"/>
        <w:ind w:left="0"/>
        <w:jc w:val="left"/>
      </w:pPr>
      <w:r>
        <w:rPr>
          <w:rFonts w:ascii="Times New Roman"/>
          <w:b/>
          <w:i w:val="false"/>
          <w:color w:val="000000"/>
        </w:rPr>
        <w:t xml:space="preserve"> "Текелі қаласының құрылыс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"Текелі қаласының құрылыс бөлімі" мемлекеттік мекемесі (бұдан әрі – Бөлім) құрылыс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041700, Қазақстан Республикасы, Алматы облысы, Текелі қаласы, Абылай хан көшесі, № 34.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"Текелі қаласының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Текелі қаласының аумағында Қазақстан Республикасының қолданыстағы заңнамаға сәйкес мемлекеттік құрылыс саясатын жүргізу.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тұрғын үй құрылысы бойынша бюджеттік бағдарламаларға сәйкес қалалық объектілерді салу, реконструкциялау және күрделі жөндеу бойынша жылдық және перспективтік бағдарламаларды әзірлеу;</w:t>
      </w:r>
      <w:r>
        <w:br/>
      </w:r>
      <w:r>
        <w:rPr>
          <w:rFonts w:ascii="Times New Roman"/>
          <w:b w:val="false"/>
          <w:i w:val="false"/>
          <w:color w:val="000000"/>
          <w:sz w:val="28"/>
        </w:rPr>
        <w:t>
      </w:t>
      </w:r>
      <w:r>
        <w:rPr>
          <w:rFonts w:ascii="Times New Roman"/>
          <w:b w:val="false"/>
          <w:i w:val="false"/>
          <w:color w:val="000000"/>
          <w:sz w:val="28"/>
        </w:rPr>
        <w:t>2) инженерлік инфрақұрылым объектілерін салу, реконструкциялау және күрделі жөндеу жөніндегі жұмыстарды ұйымдастыру және үйлестіру;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қолданыстағы заңнамасымен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мемлекеттік бағдарламаларды іске асыруды қамтамасыз ету;</w:t>
      </w:r>
      <w:r>
        <w:br/>
      </w:r>
      <w:r>
        <w:rPr>
          <w:rFonts w:ascii="Times New Roman"/>
          <w:b w:val="false"/>
          <w:i w:val="false"/>
          <w:color w:val="000000"/>
          <w:sz w:val="28"/>
        </w:rPr>
        <w:t>
      </w:t>
      </w:r>
      <w:r>
        <w:rPr>
          <w:rFonts w:ascii="Times New Roman"/>
          <w:b w:val="false"/>
          <w:i w:val="false"/>
          <w:color w:val="000000"/>
          <w:sz w:val="28"/>
        </w:rPr>
        <w:t>2) мемлекеттік сатып алуды (жергілікті бюджет қаржысы есебінен немесе оның қатысуымен орындалатын объектілерді жобалау, салу, реконструкциялау, күрделі жөндеу) іске асыруды қамтамасыз ету;</w:t>
      </w:r>
      <w:r>
        <w:br/>
      </w:r>
      <w:r>
        <w:rPr>
          <w:rFonts w:ascii="Times New Roman"/>
          <w:b w:val="false"/>
          <w:i w:val="false"/>
          <w:color w:val="000000"/>
          <w:sz w:val="28"/>
        </w:rPr>
        <w:t>
      </w:t>
      </w:r>
      <w:r>
        <w:rPr>
          <w:rFonts w:ascii="Times New Roman"/>
          <w:b w:val="false"/>
          <w:i w:val="false"/>
          <w:color w:val="000000"/>
          <w:sz w:val="28"/>
        </w:rPr>
        <w:t>3) жергілікті бюджет, облыстық бюджеттің трансферттері есебінен салынатын объектілер құрылысының барысына, реконструкциялануына бақылауды жүзеге асыру;</w:t>
      </w:r>
      <w:r>
        <w:br/>
      </w:r>
      <w:r>
        <w:rPr>
          <w:rFonts w:ascii="Times New Roman"/>
          <w:b w:val="false"/>
          <w:i w:val="false"/>
          <w:color w:val="000000"/>
          <w:sz w:val="28"/>
        </w:rPr>
        <w:t>
      </w:t>
      </w:r>
      <w:r>
        <w:rPr>
          <w:rFonts w:ascii="Times New Roman"/>
          <w:b w:val="false"/>
          <w:i w:val="false"/>
          <w:color w:val="000000"/>
          <w:sz w:val="28"/>
        </w:rPr>
        <w:t>4)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5) қабылдау комиссияларымен объектілерді пайдалануға қабылдауды ұйымдастыру және оларға қатысу;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қала әкімінің және қалалық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Текелі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