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2ab9" w14:textId="df12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30 шілдедегі № 227 қаулысы. Алматы облысы Әділет департаментінде 2015 жылы 08 қыркүйекте № 3389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дене шынықтыру және спорт бөлімі" мемлекеттік мекемесінің басшысы Тұғылбаев Бауыржан Ертайұлына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Лепесов Сері Болысбайұлына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Қайнарбеков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30 шілдедегі "Текелі қаласының дене шынықтыру және спорт бөлімі" мемлекеттік мекемесінің Ережесін бекіту туралы" № 227 қаулысымен бекітілген қосымшасы</w:t>
            </w:r>
          </w:p>
        </w:tc>
      </w:tr>
    </w:tbl>
    <w:bookmarkStart w:name="z11" w:id="0"/>
    <w:p>
      <w:pPr>
        <w:spacing w:after="0"/>
        <w:ind w:left="0"/>
        <w:jc w:val="left"/>
      </w:pPr>
      <w:r>
        <w:rPr>
          <w:rFonts w:ascii="Times New Roman"/>
          <w:b/>
          <w:i w:val="false"/>
          <w:color w:val="000000"/>
        </w:rPr>
        <w:t xml:space="preserve"> "Текелі қаласының дене шынықтыру және спорт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қаласының дене шынықтыру және спорт бөлімі" мемлекеттік мекемесі (бұдан әрі - Бөлім) Текелі қаласының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индекс 041700, Қазақстан Республикасы, Алматы облысы, Текелі қаласы, Абылай хан көшесі, № 34.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"Текелі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қалалық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Текелі қаласы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Текелі қаласы аумағында қалалық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қалалық күнтiзбесін iске асырады;</w:t>
      </w:r>
      <w:r>
        <w:br/>
      </w:r>
      <w:r>
        <w:rPr>
          <w:rFonts w:ascii="Times New Roman"/>
          <w:b w:val="false"/>
          <w:i w:val="false"/>
          <w:color w:val="000000"/>
          <w:sz w:val="28"/>
        </w:rPr>
        <w:t>
      </w:t>
      </w:r>
      <w:r>
        <w:rPr>
          <w:rFonts w:ascii="Times New Roman"/>
          <w:b w:val="false"/>
          <w:i w:val="false"/>
          <w:color w:val="000000"/>
          <w:sz w:val="28"/>
        </w:rPr>
        <w:t>9) Текелі қаласы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Текелі қаласы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жергілікті спорт федерацияларының ұсыныстары бойынша спорт түрлері бойынша қалалық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қалалық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Бөлімнің бірінші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