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2cf9" w14:textId="cda2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11 тамыздағы № 305 қаулысы. Алматы облысы Әділет департаментінде 2015 жылы 16 қыркүйекте № 3426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"Ақсу ауданының білім бөлімі" мемлекеттік мекемесінің басшысы Досмухамбетов Асхат Сейденұлына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11 тамыздағы № 305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білім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040100, Қазақстан Республикасы, Алматы облысы, Ақсу ауданы, Жансүгіров ауылы, Желтоқсан көшесі, № 5 А.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 xml:space="preserve">10) мемлекеттік білім беру мекемелерінің білім алушылары мен </w:t>
      </w:r>
      <w:r>
        <w:br/>
      </w:r>
      <w:r>
        <w:rPr>
          <w:rFonts w:ascii="Times New Roman"/>
          <w:b w:val="false"/>
          <w:i w:val="false"/>
          <w:color w:val="000000"/>
          <w:sz w:val="28"/>
        </w:rPr>
        <w:t>
      </w:t>
      </w:r>
      <w:r>
        <w:rPr>
          <w:rFonts w:ascii="Times New Roman"/>
          <w:b w:val="false"/>
          <w:i w:val="false"/>
          <w:color w:val="000000"/>
          <w:sz w:val="28"/>
        </w:rPr>
        <w:t>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w:t>
      </w:r>
      <w:r>
        <w:br/>
      </w:r>
      <w:r>
        <w:rPr>
          <w:rFonts w:ascii="Times New Roman"/>
          <w:b w:val="false"/>
          <w:i w:val="false"/>
          <w:color w:val="000000"/>
          <w:sz w:val="28"/>
        </w:rPr>
        <w:t>
      </w:t>
      </w:r>
      <w:r>
        <w:rPr>
          <w:rFonts w:ascii="Times New Roman"/>
          <w:b w:val="false"/>
          <w:i w:val="false"/>
          <w:color w:val="000000"/>
          <w:sz w:val="28"/>
        </w:rPr>
        <w:t>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Бөлімнің қарамағындағы мемлекеттік мекемелердің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Бөлімнің қарамағындағы мемлекеттік мекемелердің директорларын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3" w:id="6"/>
    <w:p>
      <w:pPr>
        <w:spacing w:after="0"/>
        <w:ind w:left="0"/>
        <w:jc w:val="left"/>
      </w:pPr>
      <w:r>
        <w:rPr>
          <w:rFonts w:ascii="Times New Roman"/>
          <w:b/>
          <w:i w:val="false"/>
          <w:color w:val="000000"/>
        </w:rPr>
        <w:t xml:space="preserve"> Бөлімнің қарамағындағы мемлекеттік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білім бөлімі "Қаныш Имантайұлы Сәтбаев атындағы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Ақсу ауданының білім бөлімі "Жүрімбек Сыдықов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Ақсу ауданының білім бөлімі "Есмұрат Сиқымов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Ақсу ауданының білім бөлімі "Мамания орта мектебі, мектепке дейінгі шағын орталығымен" коммуналдық мемлекеттік мекемесі Өнім бастауыш мектебін қосқанда;</w:t>
      </w:r>
      <w:r>
        <w:br/>
      </w:r>
      <w:r>
        <w:rPr>
          <w:rFonts w:ascii="Times New Roman"/>
          <w:b w:val="false"/>
          <w:i w:val="false"/>
          <w:color w:val="000000"/>
          <w:sz w:val="28"/>
        </w:rPr>
        <w:t>
      </w:t>
      </w:r>
      <w:r>
        <w:rPr>
          <w:rFonts w:ascii="Times New Roman"/>
          <w:b w:val="false"/>
          <w:i w:val="false"/>
          <w:color w:val="000000"/>
          <w:sz w:val="28"/>
        </w:rPr>
        <w:t>5) Ақсу ауданының білім бөлімі "Барлыбек Сырттанов атындағы орта мектебі, мектепке дейінгі шағын орталығымен" коммуналдық мемлекеттік мекемесі Қызылжар бастауыш мектебін қосқанда;</w:t>
      </w:r>
      <w:r>
        <w:br/>
      </w:r>
      <w:r>
        <w:rPr>
          <w:rFonts w:ascii="Times New Roman"/>
          <w:b w:val="false"/>
          <w:i w:val="false"/>
          <w:color w:val="000000"/>
          <w:sz w:val="28"/>
        </w:rPr>
        <w:t>
      </w:t>
      </w:r>
      <w:r>
        <w:rPr>
          <w:rFonts w:ascii="Times New Roman"/>
          <w:b w:val="false"/>
          <w:i w:val="false"/>
          <w:color w:val="000000"/>
          <w:sz w:val="28"/>
        </w:rPr>
        <w:t>6) Ақсу ауданының білім бөлімі "Ғали Орманов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Ақсу ауданының білім бөлімі "Жансүгіров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8) "Матай орта мектебі, мектепке дейінгі шағын орталығымен" мемлекеттік мекемесі; </w:t>
      </w:r>
      <w:r>
        <w:br/>
      </w:r>
      <w:r>
        <w:rPr>
          <w:rFonts w:ascii="Times New Roman"/>
          <w:b w:val="false"/>
          <w:i w:val="false"/>
          <w:color w:val="000000"/>
          <w:sz w:val="28"/>
        </w:rPr>
        <w:t>
      </w:t>
      </w:r>
      <w:r>
        <w:rPr>
          <w:rFonts w:ascii="Times New Roman"/>
          <w:b w:val="false"/>
          <w:i w:val="false"/>
          <w:color w:val="000000"/>
          <w:sz w:val="28"/>
        </w:rPr>
        <w:t>9) Ақсу ауданының білім бөлімі "Төлеген Тоқтаров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Ақсу ауданының білім бөлімі "Кеңжыра орта мектебі, мектепке дейінгі шағын орталығымен"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11) Ақсу ауданы білім бөлімі "Бижарас Садырбайұлы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Ақсу ауданының білім бөлімі "Жаңатілеу орта мектебі, мектепке дейінгі шағын орталығымен"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13) Ақсу ауданының білім бөлімі "Қуат Терібаев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Ақсу ауданының білім бөлімі "Абай атындағы орта мектебі, мектепке дейінгі шағын орталығымен" коммуналдық мемлекеттік мекемесі Шолақөзек бастауыш мектебін қосқанда;</w:t>
      </w:r>
      <w:r>
        <w:br/>
      </w:r>
      <w:r>
        <w:rPr>
          <w:rFonts w:ascii="Times New Roman"/>
          <w:b w:val="false"/>
          <w:i w:val="false"/>
          <w:color w:val="000000"/>
          <w:sz w:val="28"/>
        </w:rPr>
        <w:t>
      </w:t>
      </w:r>
      <w:r>
        <w:rPr>
          <w:rFonts w:ascii="Times New Roman"/>
          <w:b w:val="false"/>
          <w:i w:val="false"/>
          <w:color w:val="000000"/>
          <w:sz w:val="28"/>
        </w:rPr>
        <w:t>15) Ақсу ауданы білім бөлімі "Ш. Уалиханов атындағы негізгі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Ақсу ауданының білім бөлімі "Қаракемер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Ақсу ауданының білім бөлімі "Ілияс Жансүгіров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Ақсу ауданының білім бөлімі "Ғани Мұратбаев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19) Ақсу ауданының білім бөлімі "Нұрсұлтан Есеболатов атындағы орта мектебі, мектепке дейінгі шағын орталығымен" ГЭС, Қызылқайын бастауыш мектептерін қосқанда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20) "Ақсу ауданының білім бөлімі" мемлекеттік мекемесінің "Кұдаш Мұқашев атындағы негізгі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Ақсу ауданының білім бөлімінің "Юрий Гагарин атындағы орта мектебі" коммуналдық мемлекеттік мекемесіне Баласаз, Ақтөбе бастауыш мектептерін қосқанда;</w:t>
      </w:r>
      <w:r>
        <w:br/>
      </w:r>
      <w:r>
        <w:rPr>
          <w:rFonts w:ascii="Times New Roman"/>
          <w:b w:val="false"/>
          <w:i w:val="false"/>
          <w:color w:val="000000"/>
          <w:sz w:val="28"/>
        </w:rPr>
        <w:t>
      </w:t>
      </w:r>
      <w:r>
        <w:rPr>
          <w:rFonts w:ascii="Times New Roman"/>
          <w:b w:val="false"/>
          <w:i w:val="false"/>
          <w:color w:val="000000"/>
          <w:sz w:val="28"/>
        </w:rPr>
        <w:t>22) Ақсу ауданының білім бөлімі "Есболған Жайсанбаев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Ақсу ауданының білім бөлімі "Көшкентал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Ақсу ауданының білім бөлімі "Егінсу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Ақсу ауданының білім бөлімі "Алажиде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Ақсу ауданының білім бөлімі "Қарашілік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Ақсу ауданының білім бөлімі "Мәншүк Мәметова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Ақсу ауданының білім бөлімі "Мұхтар Әуезов атындағы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29) алып тасталды – Алматы облысы Ақсу ауданы әкімдігінің 18.02.2016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30) Ақсу ауданының білім бөлімі "Кенғарын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Ақсу ауданының білім бөлімі "Көлтабан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Ақсу ауданының білім бөлімі "Тарас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Ақсу ауданының білім бөлімі "Қызылағаш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Ақсу ауданының білім бөлімі "Қарасу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Ақсу ауданының білім бөлімі "Сағакүрес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Ақсу ауданы әкімдігінің "Сағабүйен балалар саз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37) Исатай Исабаев атындағы Ақсу ауданы әкімдігінің "Өнер мектебі"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38) Ақсу ауданы әкімдігінің "Қарлығаш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39) Ақсу ауданы әкімдігінің "Бөбек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40) Ақсу ауданы әкімдігінің "Ай-Жұлдыз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41) Ақсу ауданы әкімдігінің "Кәусар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42) Ақсу ауданы әкімдігінің "Нұршуақ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43) Ақсу ауданы әкімдігінің "Таң-Шолпаным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44) Ақсу ауданы әкімдігінің "Күншуақ балабақшасы"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ff0000"/>
          <w:sz w:val="28"/>
        </w:rPr>
        <w:t xml:space="preserve">      Ескерту. 25 тармаққа өзгерістер енгізілді – Алматы облысы Ақсу ауданы әкімдігінің 18.02.2016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