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67afe" w14:textId="fb67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коммуналдық мүлікті жалға алуға(жалдауға) беру кезінде жалдау ақысының мөлшермесін есептеутәртібін айқындау туралы</w:t>
      </w:r>
    </w:p>
    <w:p>
      <w:pPr>
        <w:spacing w:after="0"/>
        <w:ind w:left="0"/>
        <w:jc w:val="both"/>
      </w:pPr>
      <w:r>
        <w:rPr>
          <w:rFonts w:ascii="Times New Roman"/>
          <w:b w:val="false"/>
          <w:i w:val="false"/>
          <w:color w:val="000000"/>
          <w:sz w:val="28"/>
        </w:rPr>
        <w:t>Жамбыл облысы Жамбыл ауданының әкімдігінің 2015 жылғы 27 қаңтардағы № 25 қаулысы. Жамбыл облысының Әділет Департаментінде 2015 жылғы 6 наурызда № 2554 болып тіркелген</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1999 жылғы 1 шілдедегі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Жамбыл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w:t>
      </w:r>
      <w:r>
        <w:rPr>
          <w:rFonts w:ascii="Times New Roman"/>
          <w:b w:val="false"/>
          <w:i w:val="false"/>
          <w:color w:val="000000"/>
          <w:sz w:val="28"/>
        </w:rPr>
        <w:t>2. "Жамбыл ауданы әкімдігінің қаржы бөлімі"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С. Қабылбековке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Жамбыл ауданының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Дәулет</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әкiмдiгiнiң 2015 жылғы "27" қаңтардағы</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қаулысына қосымша</w:t>
            </w:r>
          </w:p>
        </w:tc>
      </w:tr>
    </w:tbl>
    <w:bookmarkStart w:name="z11" w:id="0"/>
    <w:p>
      <w:pPr>
        <w:spacing w:after="0"/>
        <w:ind w:left="0"/>
        <w:jc w:val="left"/>
      </w:pPr>
      <w:r>
        <w:rPr>
          <w:rFonts w:ascii="Times New Roman"/>
          <w:b/>
          <w:i w:val="false"/>
          <w:color w:val="000000"/>
        </w:rPr>
        <w:t xml:space="preserve"> Жамбыл ауданының коммуналдық мүлкін жалға алуға (жалдауға) беру кезінде жалдау ақысының мөлшерлемесін есептеу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2.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Бс – 1 шаршы метрге жалға алу базалық мөлшерлемесі Жамбыл ауданы аумағында Қазақстан Республикасының тиісті жылға республикалық бюджеті туралы заңымен белгіленген жылына 2 айлық есептік көрсеткіш;</w:t>
      </w:r>
      <w:r>
        <w:br/>
      </w:r>
      <w:r>
        <w:rPr>
          <w:rFonts w:ascii="Times New Roman"/>
          <w:b w:val="false"/>
          <w:i w:val="false"/>
          <w:color w:val="000000"/>
          <w:sz w:val="28"/>
        </w:rPr>
        <w:t>
      </w:t>
      </w:r>
      <w:r>
        <w:rPr>
          <w:rFonts w:ascii="Times New Roman"/>
          <w:b w:val="false"/>
          <w:i w:val="false"/>
          <w:color w:val="000000"/>
          <w:sz w:val="28"/>
        </w:rPr>
        <w:t>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xml:space="preserve">Аудандық коммуналдық мүліктің теңгерім ұстаушысы жалдаушымен алып отырған үй-жайлар өлшемдерінің үй-жайлардың өлшемдеріне сәйкес </w:t>
      </w:r>
      <w:r>
        <w:br/>
      </w:r>
      <w:r>
        <w:rPr>
          <w:rFonts w:ascii="Times New Roman"/>
          <w:b w:val="false"/>
          <w:i w:val="false"/>
          <w:color w:val="000000"/>
          <w:sz w:val="28"/>
        </w:rPr>
        <w:t>
      </w:t>
      </w:r>
      <w:r>
        <w:rPr>
          <w:rFonts w:ascii="Times New Roman"/>
          <w:b w:val="false"/>
          <w:i w:val="false"/>
          <w:color w:val="000000"/>
          <w:sz w:val="28"/>
        </w:rPr>
        <w:t>болуын қамтамасыз етеді.</w:t>
      </w:r>
      <w:r>
        <w:br/>
      </w:r>
      <w:r>
        <w:rPr>
          <w:rFonts w:ascii="Times New Roman"/>
          <w:b w:val="false"/>
          <w:i w:val="false"/>
          <w:color w:val="000000"/>
          <w:sz w:val="28"/>
        </w:rPr>
        <w:t>
      </w:t>
      </w:r>
      <w:r>
        <w:rPr>
          <w:rFonts w:ascii="Times New Roman"/>
          <w:b w:val="false"/>
          <w:i w:val="false"/>
          <w:color w:val="000000"/>
          <w:sz w:val="28"/>
        </w:rPr>
        <w:t>3. Аудандық коммуналдық мүлік объектілері үшін жалға алу ақысының мөлшерлемесін есептеу кезінде қолданылатын коэффициенттер:</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0185"/>
        <w:gridCol w:w="1277"/>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 кеңсе</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 өндірістік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 кент, ауыл</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5.3 қоғамдық тамақтандыру, сауда, қонақүй қызметтерін ұйымдастыру үшін </w:t>
            </w:r>
            <w:r>
              <w:br/>
            </w:r>
            <w:r>
              <w:rPr>
                <w:rFonts w:ascii="Times New Roman"/>
                <w:b w:val="false"/>
                <w:i w:val="false"/>
                <w:color w:val="000000"/>
                <w:sz w:val="20"/>
              </w:rPr>
              <w:t xml:space="preserve">
шектеулі қолжетімділікпен мемлекеттік мекемелердің ғимараттарында қызметкерлердің тамақтандырылуын ұйымдастыру үшін </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r>
              <w:br/>
            </w:r>
            <w:r>
              <w:br/>
            </w:r>
            <w:r>
              <w:br/>
            </w:r>
            <w:r>
              <w:rPr>
                <w:rFonts w:ascii="Times New Roman"/>
                <w:b w:val="false"/>
                <w:i w:val="false"/>
                <w:color w:val="000000"/>
                <w:sz w:val="20"/>
              </w:rPr>
              <w:t>
1,2</w:t>
            </w:r>
            <w:r>
              <w:br/>
            </w: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ғылым мен жоғары білім беру</w:t>
            </w:r>
            <w:r>
              <w:br/>
            </w:r>
            <w:r>
              <w:rPr>
                <w:rFonts w:ascii="Times New Roman"/>
                <w:b w:val="false"/>
                <w:i w:val="false"/>
                <w:color w:val="000000"/>
                <w:sz w:val="20"/>
              </w:rPr>
              <w:t>орта денгейдегі білім беру</w:t>
            </w:r>
            <w:r>
              <w:br/>
            </w:r>
            <w:r>
              <w:rPr>
                <w:rFonts w:ascii="Times New Roman"/>
                <w:b w:val="false"/>
                <w:i w:val="false"/>
                <w:color w:val="000000"/>
                <w:sz w:val="20"/>
              </w:rPr>
              <w:t>мектепке дейінгі білім беру</w:t>
            </w:r>
            <w:r>
              <w:br/>
            </w:r>
            <w:r>
              <w:rPr>
                <w:rFonts w:ascii="Times New Roman"/>
                <w:b w:val="false"/>
                <w:i w:val="false"/>
                <w:color w:val="000000"/>
                <w:sz w:val="20"/>
              </w:rPr>
              <w:t>5.5 денсаулық сақтау, мәдениет, спорт және баспасқөз ақпарат құралдары саласындағы қызметтерді ұйымдастыру үшін</w:t>
            </w:r>
            <w:r>
              <w:br/>
            </w:r>
            <w:r>
              <w:rPr>
                <w:rFonts w:ascii="Times New Roman"/>
                <w:b w:val="false"/>
                <w:i w:val="false"/>
                <w:color w:val="000000"/>
                <w:sz w:val="20"/>
              </w:rPr>
              <w:t>5.6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0,5</w:t>
            </w:r>
            <w:r>
              <w:br/>
            </w:r>
            <w:r>
              <w:rPr>
                <w:rFonts w:ascii="Times New Roman"/>
                <w:b w:val="false"/>
                <w:i w:val="false"/>
                <w:color w:val="000000"/>
                <w:sz w:val="20"/>
              </w:rPr>
              <w:t>0,5</w:t>
            </w:r>
            <w:r>
              <w:br/>
            </w:r>
            <w:r>
              <w:br/>
            </w:r>
            <w:r>
              <w:rPr>
                <w:rFonts w:ascii="Times New Roman"/>
                <w:b w:val="false"/>
                <w:i w:val="false"/>
                <w:color w:val="000000"/>
                <w:sz w:val="20"/>
              </w:rPr>
              <w:t>
1,0</w:t>
            </w:r>
            <w:r>
              <w:br/>
            </w: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 мемлекетке тиесілі және бюджеттік ағдарламаларды орындаудан түскен 90 пайыздан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4. Жабдықтар мен автокөлік құралдарын және басқа да тұтынылмайтын заттарды мүліктік жалға алуға (жалдауға) беру кезінде жалдау ақысының есеп айырысуы мына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Аn = С х Nam/100 x Кn</w:t>
      </w:r>
      <w:r>
        <w:br/>
      </w:r>
      <w:r>
        <w:rPr>
          <w:rFonts w:ascii="Times New Roman"/>
          <w:b w:val="false"/>
          <w:i w:val="false"/>
          <w:color w:val="000000"/>
          <w:sz w:val="28"/>
        </w:rPr>
        <w:t>
      </w:t>
      </w:r>
      <w:r>
        <w:rPr>
          <w:rFonts w:ascii="Times New Roman"/>
          <w:b w:val="false"/>
          <w:i w:val="false"/>
          <w:color w:val="000000"/>
          <w:sz w:val="28"/>
        </w:rPr>
        <w:t>мұнда:</w:t>
      </w:r>
      <w:r>
        <w:br/>
      </w:r>
      <w:r>
        <w:rPr>
          <w:rFonts w:ascii="Times New Roman"/>
          <w:b w:val="false"/>
          <w:i w:val="false"/>
          <w:color w:val="000000"/>
          <w:sz w:val="28"/>
        </w:rPr>
        <w:t>
      </w:t>
      </w:r>
      <w:r>
        <w:rPr>
          <w:rFonts w:ascii="Times New Roman"/>
          <w:b w:val="false"/>
          <w:i w:val="false"/>
          <w:color w:val="000000"/>
          <w:sz w:val="28"/>
        </w:rPr>
        <w:t>Аn –жабдықтар мен көлік құралдары үшін бір жылға жалдау ақысы;</w:t>
      </w:r>
      <w:r>
        <w:br/>
      </w:r>
      <w:r>
        <w:rPr>
          <w:rFonts w:ascii="Times New Roman"/>
          <w:b w:val="false"/>
          <w:i w:val="false"/>
          <w:color w:val="000000"/>
          <w:sz w:val="28"/>
        </w:rPr>
        <w:t>
      </w:t>
      </w:r>
      <w:r>
        <w:rPr>
          <w:rFonts w:ascii="Times New Roman"/>
          <w:b w:val="false"/>
          <w:i w:val="false"/>
          <w:color w:val="000000"/>
          <w:sz w:val="28"/>
        </w:rPr>
        <w:t>С – бухгалтерлік есеп деректері бойынша жабдықтардың қалдық құны;</w:t>
      </w:r>
      <w:r>
        <w:br/>
      </w:r>
      <w:r>
        <w:rPr>
          <w:rFonts w:ascii="Times New Roman"/>
          <w:b w:val="false"/>
          <w:i w:val="false"/>
          <w:color w:val="000000"/>
          <w:sz w:val="28"/>
        </w:rPr>
        <w:t>
      </w:t>
      </w:r>
      <w:r>
        <w:rPr>
          <w:rFonts w:ascii="Times New Roman"/>
          <w:b w:val="false"/>
          <w:i w:val="false"/>
          <w:color w:val="000000"/>
          <w:sz w:val="28"/>
        </w:rPr>
        <w:t>100 пайыз тозуы есепке алынған жабдықтарды, көлік құралдары және басқа да тұтынылмайтын заттарды мүліктік жалға алуға (жалдауға) беру кезінде қалдық құны бастапқы (қалпына келтірген)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Nam – "Салық және бюджетке төленетін басқа да міндетті төлемдер туралы" 2008 жылғы 10 желтоқсанындағы Қазақстан Республикасы Кодексінің (Салық кодексі) 120-бабына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Кn – төмендету коэффициенті (жабдықтар мен көлік құралдары алпыс пайыздан аса тозу кезінде қолданылады) – 0,8 мөлшерінде, сауда-сатып алу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Мемлекеттік мекемелерге жабдықтар мен көлік құралдарын беру кезінде – 0,0 мөлшерінде.</w:t>
      </w:r>
      <w:r>
        <w:br/>
      </w:r>
      <w:r>
        <w:rPr>
          <w:rFonts w:ascii="Times New Roman"/>
          <w:b w:val="false"/>
          <w:i w:val="false"/>
          <w:color w:val="000000"/>
          <w:sz w:val="28"/>
        </w:rPr>
        <w:t>
      </w:t>
      </w:r>
      <w:r>
        <w:rPr>
          <w:rFonts w:ascii="Times New Roman"/>
          <w:b w:val="false"/>
          <w:i w:val="false"/>
          <w:color w:val="000000"/>
          <w:sz w:val="28"/>
        </w:rPr>
        <w:t>5.Мүліктік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анықталады.</w:t>
      </w:r>
      <w:r>
        <w:br/>
      </w:r>
      <w:r>
        <w:rPr>
          <w:rFonts w:ascii="Times New Roman"/>
          <w:b w:val="false"/>
          <w:i w:val="false"/>
          <w:color w:val="000000"/>
          <w:sz w:val="28"/>
        </w:rPr>
        <w:t>      </w:t>
      </w:r>
      <w:r>
        <w:rPr>
          <w:rFonts w:ascii="Times New Roman"/>
          <w:b w:val="false"/>
          <w:i w:val="false"/>
          <w:color w:val="000000"/>
          <w:sz w:val="28"/>
        </w:rPr>
        <w:t>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Н. к. – нақты жұмыс істеген күндер</w:t>
      </w:r>
      <w:r>
        <w:br/>
      </w:r>
      <w:r>
        <w:rPr>
          <w:rFonts w:ascii="Times New Roman"/>
          <w:b w:val="false"/>
          <w:i w:val="false"/>
          <w:color w:val="000000"/>
          <w:sz w:val="28"/>
        </w:rPr>
        <w:t>
      </w:t>
      </w:r>
      <w:r>
        <w:rPr>
          <w:rFonts w:ascii="Times New Roman"/>
          <w:b w:val="false"/>
          <w:i w:val="false"/>
          <w:color w:val="000000"/>
          <w:sz w:val="28"/>
        </w:rPr>
        <w:t>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Білім беру мекемелеріндегі үй жайларды мүліктік жалға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Біржолғы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w:t>
      </w:r>
      <w:r>
        <w:rPr>
          <w:rFonts w:ascii="Times New Roman"/>
          <w:b w:val="false"/>
          <w:i w:val="false"/>
          <w:color w:val="000000"/>
          <w:sz w:val="28"/>
        </w:rPr>
        <w:t>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