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c78e" w14:textId="bb7c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2015 жылғы 12 ақпандағы № 50-257 шешімі. Алматы облысы Әділет департаментінде 2015 жылы 05 наурызда № 3087 болып тіркелді. Күші жойылды - Жетісу облысы Сарқан аудандық мәслихатының 2023 жылғы25 сәуірдегі № 4-21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Жетісу облысы Сарқан аудандық мәслихатының 25.04.2023 </w:t>
      </w:r>
      <w:r>
        <w:rPr>
          <w:rFonts w:ascii="Times New Roman"/>
          <w:b w:val="false"/>
          <w:i w:val="false"/>
          <w:color w:val="ff0000"/>
          <w:sz w:val="28"/>
        </w:rPr>
        <w:t>№ 4-21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ШЕШIМ ҚАБЫЛДАДЫ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Сарқан аудандық мәслихатының 2014 жылғы 5 мамырдағы "Сарқан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(нормативтік құқықтық актілерді мемлекеттік тіркеу Тізілімінде 2014 жылдың 21 мамырында </w:t>
      </w:r>
      <w:r>
        <w:rPr>
          <w:rFonts w:ascii="Times New Roman"/>
          <w:b w:val="false"/>
          <w:i w:val="false"/>
          <w:color w:val="000000"/>
          <w:sz w:val="28"/>
        </w:rPr>
        <w:t>№ 2728</w:t>
      </w:r>
      <w:r>
        <w:rPr>
          <w:rFonts w:ascii="Times New Roman"/>
          <w:b w:val="false"/>
          <w:i w:val="false"/>
          <w:color w:val="000000"/>
          <w:sz w:val="28"/>
        </w:rPr>
        <w:t xml:space="preserve"> тіркелген, "Сарқан" газетінде 2014 жылдың 31 мамырында № 22 (9065) жарияланған) № 35-186 шешімінің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Сарқан аудандық мәслихат аппаратының бас маманы Тукушев Аман Балтабековичке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мәслихаттың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50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