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6e8f" w14:textId="7fa6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2015 жылғы 02 қарашадағы № 10-1396 қаулысы. Алматы облысы Әділет департаментінде 2015 жылы 03 желтоқсанда № 3595 болып тіркелді. Күші жойылды - Алматы облысы Талғар ауданы әкімдігінің 2016 жылғы 05 қыркүйектегі № 09-591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әкімдігінің 05.09.2016 </w:t>
      </w:r>
      <w:r>
        <w:rPr>
          <w:rFonts w:ascii="Times New Roman"/>
          <w:b w:val="false"/>
          <w:i w:val="false"/>
          <w:color w:val="ff0000"/>
          <w:sz w:val="28"/>
        </w:rPr>
        <w:t>№ 09-591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"Талғар аудандық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"Талғар аудандық қаржы бөлімі" мемлекеттік мекемесінің басшысы Манамуратов Қанат Манамуратовичке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Жұмағұлов Талғат Жапашевичке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Садықова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 қарашадағы № 11-1396 қаулысымен бекітілген қосымша</w:t>
            </w:r>
          </w:p>
        </w:tc>
      </w:tr>
    </w:tbl>
    <w:bookmarkStart w:name="z11" w:id="0"/>
    <w:p>
      <w:pPr>
        <w:spacing w:after="0"/>
        <w:ind w:left="0"/>
        <w:jc w:val="left"/>
      </w:pPr>
      <w:r>
        <w:rPr>
          <w:rFonts w:ascii="Times New Roman"/>
          <w:b/>
          <w:i w:val="false"/>
          <w:color w:val="000000"/>
        </w:rPr>
        <w:t xml:space="preserve"> "Талғар аудандық қаржы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"Талғар аудандық қаржы бөлімі" мемлекеттік мекемесі (бұдан әрі - Бөлім) бюджетті атқару, жергілікті бюджеттің орындалуы бойынша есеп жүргізу және аудандық коммуналдық меншікті басқару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Бөлім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041600, Қазақстан Республикасы, Алматы облысы, Талғар ауданы, Талғар қаласы, Қонаев көшесі, № 65.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"Талғар аудандық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бюджетті атқару, аудандық коммуналдық мүлікті басқаруды үйлестіру саласында мемлекеттiк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бюджетті атқару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аудандық коммуналдық мүлікті басқаруды үйлестіру.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бюджет ақшасын басқару; </w:t>
      </w:r>
      <w:r>
        <w:br/>
      </w:r>
      <w:r>
        <w:rPr>
          <w:rFonts w:ascii="Times New Roman"/>
          <w:b w:val="false"/>
          <w:i w:val="false"/>
          <w:color w:val="000000"/>
          <w:sz w:val="28"/>
        </w:rPr>
        <w:t>
      </w:t>
      </w:r>
      <w:r>
        <w:rPr>
          <w:rFonts w:ascii="Times New Roman"/>
          <w:b w:val="false"/>
          <w:i w:val="false"/>
          <w:color w:val="000000"/>
          <w:sz w:val="28"/>
        </w:rPr>
        <w:t xml:space="preserve">2) бюджеттің атқарылуын ұйымдастыру және бюджеттің атқарылуы жөніндегі бюджеттік бағдарламалар әкімшілерінің қызметін үйлестіру; </w:t>
      </w:r>
      <w:r>
        <w:br/>
      </w:r>
      <w:r>
        <w:rPr>
          <w:rFonts w:ascii="Times New Roman"/>
          <w:b w:val="false"/>
          <w:i w:val="false"/>
          <w:color w:val="000000"/>
          <w:sz w:val="28"/>
        </w:rPr>
        <w:t>
      </w:t>
      </w:r>
      <w:r>
        <w:rPr>
          <w:rFonts w:ascii="Times New Roman"/>
          <w:b w:val="false"/>
          <w:i w:val="false"/>
          <w:color w:val="000000"/>
          <w:sz w:val="28"/>
        </w:rPr>
        <w:t>3) міндеттемелер бойынша қаржыландырудың жиынтық жоспарын, жергілікті бюджет бойынша түсімдердің және төлемдер бойынша қаржыландырудың жиынтық жоспарын жасау, бекіту және жүргізу;</w:t>
      </w:r>
      <w:r>
        <w:br/>
      </w:r>
      <w:r>
        <w:rPr>
          <w:rFonts w:ascii="Times New Roman"/>
          <w:b w:val="false"/>
          <w:i w:val="false"/>
          <w:color w:val="000000"/>
          <w:sz w:val="28"/>
        </w:rPr>
        <w:t>
      </w:t>
      </w:r>
      <w:r>
        <w:rPr>
          <w:rFonts w:ascii="Times New Roman"/>
          <w:b w:val="false"/>
          <w:i w:val="false"/>
          <w:color w:val="000000"/>
          <w:sz w:val="28"/>
        </w:rPr>
        <w:t>4) бюджеттік бағдарламалардың әкімшілеріне қажетті бюджеттік бағдарлама бойынша шығыстардың ай сайынғы көлемдеріне өзгерістер енгізу;</w:t>
      </w:r>
      <w:r>
        <w:br/>
      </w:r>
      <w:r>
        <w:rPr>
          <w:rFonts w:ascii="Times New Roman"/>
          <w:b w:val="false"/>
          <w:i w:val="false"/>
          <w:color w:val="000000"/>
          <w:sz w:val="28"/>
        </w:rPr>
        <w:t>
      </w:t>
      </w:r>
      <w:r>
        <w:rPr>
          <w:rFonts w:ascii="Times New Roman"/>
          <w:b w:val="false"/>
          <w:i w:val="false"/>
          <w:color w:val="000000"/>
          <w:sz w:val="28"/>
        </w:rPr>
        <w:t xml:space="preserve">5) мемлекеттік кіріс органдарының төлем тапсырмалары негізінде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жүзеге асыру; </w:t>
      </w:r>
      <w:r>
        <w:br/>
      </w:r>
      <w:r>
        <w:rPr>
          <w:rFonts w:ascii="Times New Roman"/>
          <w:b w:val="false"/>
          <w:i w:val="false"/>
          <w:color w:val="000000"/>
          <w:sz w:val="28"/>
        </w:rPr>
        <w:t>
      </w:t>
      </w:r>
      <w:r>
        <w:rPr>
          <w:rFonts w:ascii="Times New Roman"/>
          <w:b w:val="false"/>
          <w:i w:val="false"/>
          <w:color w:val="000000"/>
          <w:sz w:val="28"/>
        </w:rPr>
        <w:t xml:space="preserve">6) бюджеттік бағдарламалардың әкімшілерінен қаржылық есептілікті қабылдау; </w:t>
      </w:r>
      <w:r>
        <w:br/>
      </w:r>
      <w:r>
        <w:rPr>
          <w:rFonts w:ascii="Times New Roman"/>
          <w:b w:val="false"/>
          <w:i w:val="false"/>
          <w:color w:val="000000"/>
          <w:sz w:val="28"/>
        </w:rPr>
        <w:t>
      </w:t>
      </w:r>
      <w:r>
        <w:rPr>
          <w:rFonts w:ascii="Times New Roman"/>
          <w:b w:val="false"/>
          <w:i w:val="false"/>
          <w:color w:val="000000"/>
          <w:sz w:val="28"/>
        </w:rPr>
        <w:t xml:space="preserve">7) бюджеттi атқару жөнiндегi орталық уәкiлеттi органға шоғырландырылған қаржылық есептiлiктi ұсыну; </w:t>
      </w:r>
      <w:r>
        <w:br/>
      </w:r>
      <w:r>
        <w:rPr>
          <w:rFonts w:ascii="Times New Roman"/>
          <w:b w:val="false"/>
          <w:i w:val="false"/>
          <w:color w:val="000000"/>
          <w:sz w:val="28"/>
        </w:rPr>
        <w:t>
      </w:t>
      </w:r>
      <w:r>
        <w:rPr>
          <w:rFonts w:ascii="Times New Roman"/>
          <w:b w:val="false"/>
          <w:i w:val="false"/>
          <w:color w:val="000000"/>
          <w:sz w:val="28"/>
        </w:rPr>
        <w:t>8) есепті қаржы жылғы аудан бюджетінің атқарылуы туралы жылдық есепті қосымшаларымен қоса әкімдікке, ауданның мемлекеттік жоспарлау жөніндегі уәкілетті органына және Қазақстан Республикасының Үкіметі уәкілеттік берген ішкі бақылау жөніндегі органға ұсыну;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аудандық коммуналдық мүлікті басқару, оны қорғау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 xml:space="preserve">10) аудандық коммуналдық мүлікті жекешелендіруді ұйымдастыру; </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w:t>
      </w:r>
      <w:r>
        <w:br/>
      </w:r>
      <w:r>
        <w:rPr>
          <w:rFonts w:ascii="Times New Roman"/>
          <w:b w:val="false"/>
          <w:i w:val="false"/>
          <w:color w:val="000000"/>
          <w:sz w:val="28"/>
        </w:rPr>
        <w:t>
      </w:t>
      </w:r>
      <w:r>
        <w:rPr>
          <w:rFonts w:ascii="Times New Roman"/>
          <w:b w:val="false"/>
          <w:i w:val="false"/>
          <w:color w:val="000000"/>
          <w:sz w:val="28"/>
        </w:rPr>
        <w:t>12) егер Қазақстан Республикасының заңнамасында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беруді жүзеге асырады;</w:t>
      </w:r>
      <w:r>
        <w:br/>
      </w:r>
      <w:r>
        <w:rPr>
          <w:rFonts w:ascii="Times New Roman"/>
          <w:b w:val="false"/>
          <w:i w:val="false"/>
          <w:color w:val="000000"/>
          <w:sz w:val="28"/>
        </w:rPr>
        <w:t>
      </w:t>
      </w:r>
      <w:r>
        <w:rPr>
          <w:rFonts w:ascii="Times New Roman"/>
          <w:b w:val="false"/>
          <w:i w:val="false"/>
          <w:color w:val="000000"/>
          <w:sz w:val="28"/>
        </w:rPr>
        <w:t>13) аудандық коммуналдық мүліктің пайдаланылуын және сақталуын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14) ауданның жергілікті атқарушы органы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асыру;</w:t>
      </w:r>
      <w:r>
        <w:br/>
      </w:r>
      <w:r>
        <w:rPr>
          <w:rFonts w:ascii="Times New Roman"/>
          <w:b w:val="false"/>
          <w:i w:val="false"/>
          <w:color w:val="000000"/>
          <w:sz w:val="28"/>
        </w:rPr>
        <w:t>
      </w:t>
      </w:r>
      <w:r>
        <w:rPr>
          <w:rFonts w:ascii="Times New Roman"/>
          <w:b w:val="false"/>
          <w:i w:val="false"/>
          <w:color w:val="000000"/>
          <w:sz w:val="28"/>
        </w:rPr>
        <w:t>15) егер Қазақстан Республикасының заңнамасында өзгеше көзделмесе, аудандық коммуналдық мүлікті пайдалануды, оның ішінде оны кепілге, мүліктік жалға (жалдауға), өтеусіз пайдалануға және сенімгерлік басқаруға беруді ұйымдастыру;</w:t>
      </w:r>
      <w:r>
        <w:br/>
      </w:r>
      <w:r>
        <w:rPr>
          <w:rFonts w:ascii="Times New Roman"/>
          <w:b w:val="false"/>
          <w:i w:val="false"/>
          <w:color w:val="000000"/>
          <w:sz w:val="28"/>
        </w:rPr>
        <w:t>
      </w:t>
      </w:r>
      <w:r>
        <w:rPr>
          <w:rFonts w:ascii="Times New Roman"/>
          <w:b w:val="false"/>
          <w:i w:val="false"/>
          <w:color w:val="000000"/>
          <w:sz w:val="28"/>
        </w:rPr>
        <w:t>16)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17) сенімгерлікпен басқарушының аудандық коммуналдық мүлікті сенімгерлікпен басқару шарты бойынша міндеттемелерді орындауын бақылауды жүзеге асыру;</w:t>
      </w:r>
      <w:r>
        <w:br/>
      </w:r>
      <w:r>
        <w:rPr>
          <w:rFonts w:ascii="Times New Roman"/>
          <w:b w:val="false"/>
          <w:i w:val="false"/>
          <w:color w:val="000000"/>
          <w:sz w:val="28"/>
        </w:rPr>
        <w:t>
      </w:t>
      </w:r>
      <w:r>
        <w:rPr>
          <w:rFonts w:ascii="Times New Roman"/>
          <w:b w:val="false"/>
          <w:i w:val="false"/>
          <w:color w:val="000000"/>
          <w:sz w:val="28"/>
        </w:rPr>
        <w:t>18) аудандық коммуналдық мүлікті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әзірлеу мен жасасуды және сатып алу-сату шарттары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Талғар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19. Бөлімнің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Бөлімнің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