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6a2b" w14:textId="d716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10 сәуірдегі № 04-76 қаулысы. Алматы облысы Әділет департаментінде 2015 жылы 22 мамырда № 3176 болып тіркелді. Күші жойылды - Алматы облысы Ұйғыр ауданы әкімдігінің 2024 жылғы 2 шілдедегі № 234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Ұйғыр ауданы әкімдігінің 02.07.2024 </w:t>
      </w:r>
      <w:r>
        <w:rPr>
          <w:rFonts w:ascii="Times New Roman"/>
          <w:b w:val="false"/>
          <w:i w:val="false"/>
          <w:color w:val="000000"/>
          <w:sz w:val="28"/>
        </w:rPr>
        <w:t>№ 234</w:t>
      </w:r>
      <w:r>
        <w:rPr>
          <w:rFonts w:ascii="Times New Roman"/>
          <w:b w:val="false"/>
          <w:i w:val="false"/>
          <w:color w:val="ff0000"/>
          <w:sz w:val="28"/>
        </w:rPr>
        <w:t xml:space="preserve"> қаулысымен (алғашқы ресми жариянған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типтік регламенттерін бекіту туралы" 2001 жылғы 24 сәуірдегі Қазақстан Республикасы Үкіметінің № 546 </w:t>
      </w:r>
      <w:r>
        <w:rPr>
          <w:rFonts w:ascii="Times New Roman"/>
          <w:b w:val="false"/>
          <w:i w:val="false"/>
          <w:color w:val="000000"/>
          <w:sz w:val="28"/>
        </w:rPr>
        <w:t>қаулысының</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Ұйғыр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 аппаратының басшысы Султан Турсунович Исламовқа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"10" сәуірдегі "Ұйғыр ауданы әкімдігінің регламентін бекіту туралы" № 04-76 қаулысына қосымша</w:t>
            </w:r>
          </w:p>
        </w:tc>
      </w:tr>
    </w:tbl>
    <w:bookmarkStart w:name="z10" w:id="1"/>
    <w:p>
      <w:pPr>
        <w:spacing w:after="0"/>
        <w:ind w:left="0"/>
        <w:jc w:val="left"/>
      </w:pPr>
      <w:r>
        <w:rPr>
          <w:rFonts w:ascii="Times New Roman"/>
          <w:b/>
          <w:i w:val="false"/>
          <w:color w:val="000000"/>
        </w:rPr>
        <w:t xml:space="preserve"> Ұйғыр ауданы әкімдігінің регламентi</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2" w:id="3"/>
      <w:r>
        <w:rPr>
          <w:rFonts w:ascii="Times New Roman"/>
          <w:b w:val="false"/>
          <w:i w:val="false"/>
          <w:color w:val="000000"/>
          <w:sz w:val="28"/>
        </w:rPr>
        <w:t xml:space="preserve">
      1. Ұйғыр ауданы әкімдігі (бұдан әрi - әкiмдік) Қазақстан Республикасы атқарушы органдарының бiртұтас жүйесiне кiредi, атқарушы биліктiң жалпы мемлекеттiк саясатын тиiстi ауданды дамыту мүдделерiмен және қажеттiлiгiмен үйлестіру жүргiзудi қамтамасыз етедi.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 әкімдік мүшелерінің санын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әкiмдіктің дербес құрамын айқындайды және Ұйғыр аудандық мәслихаттың сессиясының шешiмiмен келiсiледi.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Әкiмдік қызметi Қазақстан Республикасының Конституциясымен, "Қазақстан Республикасындағы жергiлiктi мемлекеттiк басқару және өзін-өзі басқару туралы" Қазақстан Республикасының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Әкiмдік іс қағаздарын жүргiзу және әкiмдікке түсетiн хат-хабарларды өңдеу аппараттың жалпы бөлімге жүктеледi және "Әкiмшiлiк рәсiмдер туралы" Қазақстан Республикасы Заңының,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p>
    <w:bookmarkStart w:name="z21" w:id="4"/>
    <w:p>
      <w:pPr>
        <w:spacing w:after="0"/>
        <w:ind w:left="0"/>
        <w:jc w:val="left"/>
      </w:pPr>
      <w:r>
        <w:rPr>
          <w:rFonts w:ascii="Times New Roman"/>
          <w:b/>
          <w:i w:val="false"/>
          <w:color w:val="000000"/>
        </w:rPr>
        <w:t xml:space="preserve"> 2. Жұмысты жоспарлау</w:t>
      </w:r>
    </w:p>
    <w:bookmarkEnd w:id="4"/>
    <w:p>
      <w:pPr>
        <w:spacing w:after="0"/>
        <w:ind w:left="0"/>
        <w:jc w:val="both"/>
      </w:pPr>
      <w:bookmarkStart w:name="z22" w:id="5"/>
      <w:r>
        <w:rPr>
          <w:rFonts w:ascii="Times New Roman"/>
          <w:b w:val="false"/>
          <w:i w:val="false"/>
          <w:color w:val="000000"/>
          <w:sz w:val="28"/>
        </w:rPr>
        <w:t>
      7. Аудан әкімі аппаратының ұйымдастыру, мемлекеттік-құқықтық бөлімі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Әкімдіктің мәжiлiстерiнде қарауға жоспарланатын мәселелердiң тiзбесiн әкiм бекiтедi.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p>
    <w:bookmarkStart w:name="z26" w:id="6"/>
    <w:p>
      <w:pPr>
        <w:spacing w:after="0"/>
        <w:ind w:left="0"/>
        <w:jc w:val="left"/>
      </w:pPr>
      <w:r>
        <w:rPr>
          <w:rFonts w:ascii="Times New Roman"/>
          <w:b/>
          <w:i w:val="false"/>
          <w:color w:val="000000"/>
        </w:rPr>
        <w:t xml:space="preserve"> 3. Әкiмдік мәжiлiстерiн дайындау және өткiзу тәртiбi</w:t>
      </w:r>
    </w:p>
    <w:bookmarkEnd w:id="6"/>
    <w:p>
      <w:pPr>
        <w:spacing w:after="0"/>
        <w:ind w:left="0"/>
        <w:jc w:val="both"/>
      </w:pPr>
      <w:bookmarkStart w:name="z27" w:id="7"/>
      <w:r>
        <w:rPr>
          <w:rFonts w:ascii="Times New Roman"/>
          <w:b w:val="false"/>
          <w:i w:val="false"/>
          <w:color w:val="000000"/>
          <w:sz w:val="28"/>
        </w:rPr>
        <w:t>
      8. Әкiмдік мәжiлiстерi айына кемінде бір рет өткізіледі және оны әкім шақырады.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 мен анықтама, әдетте, аралығы екі жол арқылы басылған 5 бет мәтіннен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әрбiр мәселе бойынша жобаның және анықтаманың тақырыптары бiрдей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Аппараттың ұйымдастыру, мемлекеттік-құқықтық бөлімі шақырылғандардың келуiн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Аппараттың жалпы бөлімі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Әкімдік мәжілісінде қабылданған шешімдерді аппараттың жалпы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(түпнұсқалары), сондай-ақ олардың құжаттары аппараттың жалпы бөлімінде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p>
    <w:bookmarkStart w:name="z46" w:id="8"/>
    <w:p>
      <w:pPr>
        <w:spacing w:after="0"/>
        <w:ind w:left="0"/>
        <w:jc w:val="left"/>
      </w:pPr>
      <w:r>
        <w:rPr>
          <w:rFonts w:ascii="Times New Roman"/>
          <w:b/>
          <w:i w:val="false"/>
          <w:color w:val="000000"/>
        </w:rPr>
        <w:t xml:space="preserve"> 4. Әкiмдік және әкiм актiлерiнiң жобаларын</w:t>
      </w:r>
      <w:r>
        <w:rPr>
          <w:rFonts w:ascii="Times New Roman"/>
          <w:b/>
          <w:i w:val="false"/>
          <w:color w:val="000000"/>
        </w:rPr>
        <w:t xml:space="preserve"> дайындау және ресiмдеу тәртiбi</w:t>
      </w:r>
    </w:p>
    <w:bookmarkEnd w:id="8"/>
    <w:p>
      <w:pPr>
        <w:spacing w:after="0"/>
        <w:ind w:left="0"/>
        <w:jc w:val="both"/>
      </w:pPr>
      <w:bookmarkStart w:name="z48" w:id="9"/>
      <w:r>
        <w:rPr>
          <w:rFonts w:ascii="Times New Roman"/>
          <w:b w:val="false"/>
          <w:i w:val="false"/>
          <w:color w:val="000000"/>
          <w:sz w:val="28"/>
        </w:rPr>
        <w:t>
      16. Атқарушы органдар әкімдік тиісті шешім қабылдауы үшін оның атына мынадай жағдайларда ұсыныстар енгізеді: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мәселенi шешу әкiмдіктің құзыретiне кiргенде;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жергiлiктi атқарушы органдар арасында келіспеушілік туындаған кезде.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"Нормативтік құқықтық актілер туралы", "Әкімшілік рәсімдер туралы" Қазақстан Республикасының Заңдарына және осы Регламентке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(немесе) орыс тiлінде ұсынылады.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Жобалар мiндеттi түрде мыналармен келісіледі: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 әкiмнiң орынбасарлары және аппарат басшысы келiсудiң өзге мерзiмдерiн белгiлей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жоба ескертулерсiз келiсiлді (жобада бұрыштама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жобаға келiсуден бас тартылды (дәлелдi бас тарту қоса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процессінде әзiрлеушi өзі келiскен атқарушы органдардың ескертулерiн мiндеттi түрде жояды.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Әзiрленген (пысықталған) жоба (оған тиiстi материалдармен бiрге) жоба бойынша сараптама жүргiзу және қорытынды дайындау үшiн (бұдан әрi - сараптама) аппараттың ұйымдастыру, мемлекеттік-құқықтық бөліміне енгiзiледi. Аппараттың жалпы бөлімінде тiркелер алдында жобаның 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қағаздарын жүргiзу талаптарына сәйкестiгi тексерiледi.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Жобаның іс қағаздарын жүргізу талаптарына сәйкес еместiгi туралы ескертулер болған ретте, жалпы бөлім жобаны тiркеуге дейiн әзiрлеушiге қайтаруға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Жоба жалпы бөлімде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аппаратта тiркелген күнінен бастап 3 жұмыс күнiнен аспауы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жоба мәтiндерiнiң мемлекеттiк тілдегі және орыс тiлiндегі мәтіндердің түпнұсқалы еместiгi;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оның Қазақстан Республикасының заңдарына сәйкес келмейтiндiгi;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Регламенттiң талаптары бұзыла отырып ұсынылуы.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Аппараттың жалпы бөлімі әкімдік қаулыларының, әкім шешiмдерi мен өкiмдерiнiң куәландырылған көшiрмелерiн аппарат басшысы бекіткен жіберілімге сәйкес таратады.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Әкiмдік қаулыларының, әкiм шешiмдерi мен өкiмдерiнiң түпнұсқалары аппараттың жалпы бөлімінде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аппараттың жалпы бөліміне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аппараттың жалпы бөліміне қайтарылып алынуы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Аппараттың жалпы бөлімі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Қазақстан Республикасы Әділет министрлігінің аумақтық органдарында мемлекеттік тіркеуге және "Қара дала тынысы" - "Қара дала нәпәси" газетіне (келісім бойынша), әкімінің ресми сайтына ресми жариялануға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Аппараттың ұйымдастыру, мемлекеттік-құқықтық бөлімі актілердi жариялауға жiберудi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аппараттың жалпы бөлімі жүзеге асырады.</w:t>
      </w:r>
    </w:p>
    <w:bookmarkStart w:name="z91" w:id="10"/>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10"/>
    <w:p>
      <w:pPr>
        <w:spacing w:after="0"/>
        <w:ind w:left="0"/>
        <w:jc w:val="both"/>
      </w:pPr>
      <w:bookmarkStart w:name="z92" w:id="11"/>
      <w:r>
        <w:rPr>
          <w:rFonts w:ascii="Times New Roman"/>
          <w:b w:val="false"/>
          <w:i w:val="false"/>
          <w:color w:val="000000"/>
          <w:sz w:val="28"/>
        </w:rPr>
        <w:t>
      34.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 4097 Жарлығына, осы Регламентке және Қазақстан Республикасының өзге заңдарына сәйкес жүзеге асырылады.</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Заң актілері, Республика Президентiнiң, Республика Yкiметiнiң, Премьер-Министрiнiң, облыс және аудан әкiмдігінің және әкiмiнің актілері мен тапсырмалары және мемлекеттік органдар мен лауазымды адамдардың өз құзыреттері шегіндегі өзге де тапсырмалары бақылауға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Заң актілерінің, Республика Президентiнiң, Республика Yкiметiнiң, Премьер-Министрiнiң, облыс және аудан әкiмдігінің және әкiмі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Әкiмнiң және оның орынбасарларының тапсырмаларында құжаттарды орындаудың мерзiмдерi белгiленедi. Мерзiмдер белгіленбеген жағдайда, құжаттың түскен күнiнен есептелетiн орындаудың бiр айлық мерзiмi, ал "шұғыл" деген белгі болған жағдайда - он күндiк мерзiм белгiленедi.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Әкім тапсырмаларының орындалуын бақылауды аппараттың жалпы бөлімі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тұлға)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Заң актілерінің, Республика Президентiнiң, Республика Yкiметiнiң, Премьер-Министрiнiң, облыс және аудан әкімдігінің және әкiмінiң актілері мен тапсырмаларының орындалу мерзiмдерiн бақылау жөнiндегi қызметтi қамтамасыз етуді аппараттың жалпы бөлімі әкім айқындаған тәртіппен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Аппараттың жалпы бөлімі заң актілерінің, Республика Президентінің,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