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bdca" w14:textId="640b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конкурсына қатысу үшін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шілдедегі № 160 қаулысы. Жамбыл облысы Әділет департаментінде 2015 жылғы 24 тамызда № 2734 болып тіркелді. Күші жойылды - Жамбыл облысы әкімдігінің 2021 жылғы 23 ақпандағы № 50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23.02.2021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білім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Е.Манжуовқа жүктелсін. </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160 қаулысымен бекітілген</w:t>
            </w:r>
          </w:p>
        </w:tc>
      </w:tr>
    </w:tbl>
    <w:bookmarkStart w:name="z15" w:id="2"/>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қызметі (бұдан әрі – мемлекеттік көрсетілетін қызмет) Қазақстан Республикасы Білім және ғылым министрінің 2015 жылғы 8 сәуірдегі </w:t>
      </w:r>
      <w:r>
        <w:rPr>
          <w:rFonts w:ascii="Times New Roman"/>
          <w:b w:val="false"/>
          <w:i w:val="false"/>
          <w:color w:val="000000"/>
          <w:sz w:val="28"/>
        </w:rPr>
        <w:t>№173</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(Нормативтік құқықтық актілерді мемлекеттік тіркеу тізілімінде 2015 жылдың 15 мамырында </w:t>
      </w:r>
      <w:r>
        <w:rPr>
          <w:rFonts w:ascii="Times New Roman"/>
          <w:b w:val="false"/>
          <w:i w:val="false"/>
          <w:color w:val="000000"/>
          <w:sz w:val="28"/>
        </w:rPr>
        <w:t>№11058</w:t>
      </w:r>
      <w:r>
        <w:rPr>
          <w:rFonts w:ascii="Times New Roman"/>
          <w:b w:val="false"/>
          <w:i w:val="false"/>
          <w:color w:val="000000"/>
          <w:sz w:val="28"/>
        </w:rPr>
        <w:t xml:space="preserve"> тіркелген) бұйрығымен бекітілген "Үздік педагог" атағын беру конкурсына қатысу үшін құжаттар қабылдау" мемлекеттік көрсетілетін қызмет стандартына (бұдан әрі – стандарт) сәйкес Қазақстан Республикасының Білім және ғылым министрлігімен, Жамбыл облысы әкімдігінің білім басқармасымен (бұдан әрі – басқарма) және аудандық және қалалық білім бөлімдерімен (бұдан әрі – бөлім) көрсетіледі. </w:t>
      </w:r>
    </w:p>
    <w:bookmarkEnd w:id="4"/>
    <w:bookmarkStart w:name="z18" w:id="5"/>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нәтижесін беру көрсетілетін қызметті берушінің кеңсесі арқылы жүзеге асырылады. </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жүзінде.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"Үздік педагог" атағын беру конкурсына қатысу үшін құжаттарды қабылдау туралы еркін нысандағы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24.05.2018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Мемлекеттік қызметті көрсетудің нәтижесін ұсыну нысаны – қағаз жүзінде.</w:t>
      </w:r>
    </w:p>
    <w:bookmarkEnd w:id="6"/>
    <w:bookmarkStart w:name="z22"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7"/>
    <w:bookmarkStart w:name="z23" w:id="8"/>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әкімдігінің 24.05.2018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оларды орындау ұзақтығы:</w:t>
      </w:r>
    </w:p>
    <w:bookmarkEnd w:id="8"/>
    <w:bookmarkStart w:name="z25" w:id="9"/>
    <w:p>
      <w:pPr>
        <w:spacing w:after="0"/>
        <w:ind w:left="0"/>
        <w:jc w:val="both"/>
      </w:pPr>
      <w:r>
        <w:rPr>
          <w:rFonts w:ascii="Times New Roman"/>
          <w:b w:val="false"/>
          <w:i w:val="false"/>
          <w:color w:val="000000"/>
          <w:sz w:val="28"/>
        </w:rPr>
        <w:t>
      Бірінші кезең бөліммен жыл сайын сәуірде өткізіледі. Құжаттар сәуірде қабылданады.</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бөлім кеңсесінің жауапты маманы стандарттың 9-тармағына сәйкес қажетті құжаттарды қабылдау мен оларды тіркеуді жүзеге асырады және бөлім басшысына одан әрі қарау үшін жолдайды – 20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бөлім басшысы келіп түскен құжаттарды қарайды және бөлімнің конкурстық комиссиясының (бұдан әрі – конкурстық комиссия) қарауына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бөлім басшысына қол қою үшін жолданады;</w:t>
      </w:r>
      <w:r>
        <w:br/>
      </w:r>
      <w:r>
        <w:rPr>
          <w:rFonts w:ascii="Times New Roman"/>
          <w:b w:val="false"/>
          <w:i w:val="false"/>
          <w:color w:val="000000"/>
          <w:sz w:val="28"/>
        </w:rPr>
        <w:t xml:space="preserve">
      4) </w:t>
      </w:r>
      <w:r>
        <w:rPr>
          <w:rFonts w:ascii="Times New Roman"/>
          <w:b w:val="false"/>
          <w:i w:val="false"/>
          <w:color w:val="000000"/>
          <w:sz w:val="28"/>
        </w:rPr>
        <w:t xml:space="preserve"> бөлім басшысы хаттамаға және ұсыным-хатқа қол қояды, бөлім кеңсесінің жауапты маманына тіркеу үшін жолдайды;</w:t>
      </w:r>
      <w:r>
        <w:br/>
      </w:r>
      <w:r>
        <w:rPr>
          <w:rFonts w:ascii="Times New Roman"/>
          <w:b w:val="false"/>
          <w:i w:val="false"/>
          <w:color w:val="000000"/>
          <w:sz w:val="28"/>
        </w:rPr>
        <w:t xml:space="preserve">
      5) </w:t>
      </w:r>
      <w:r>
        <w:rPr>
          <w:rFonts w:ascii="Times New Roman"/>
          <w:b w:val="false"/>
          <w:i w:val="false"/>
          <w:color w:val="000000"/>
          <w:sz w:val="28"/>
        </w:rPr>
        <w:t xml:space="preserve"> бөлім кеңсесінің жауапты маманы ұсыным-хатты тіркейді және басқарма кеңсесіне жолдайды.</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Екінші кезең басқармамен жыл сайын мамырда өткізіледі. Құжаттар мамырда қабылданады.</w:t>
      </w:r>
    </w:p>
    <w:bookmarkEnd w:id="1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басқарма кеңсесінің жауапты маманы стандарттың 9-тармағына сәйкес қажетті құжаттарды қабылдайды және тіркейді және одан әрі қарау үшін басқарма басшысына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 басшысы тапсырылған құжаттарды қарайды және конкурстық комиссиясының қарауына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мүшелерінің саны 5 адамнан кем емес конкурстық комиссиясы конкурс жеңімпаздарын анықтайды, хаттама әзірлейді және хаттама негізінде ұсыным-хат толтырады және басқарма басшысына қол қою үшін жолдайды;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басшысы хаттамаға және ұсыным-хатқа қол қояды, басқарма кеңсесінің жауапты маманына тіркеу үшін жолдайды;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кеңсесінің жауапты маманы ұсыным-хатты тіркейді және құжаттар топтамасын үшінші кезеңге (республикалық) қатысу үшін Қазақстан Республикасы Білім және ғылым министрлігінің кеңсесіне жолдайды – тамыз-қыркүйекте.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тармаққа өзгерістер енгізілді - Жамбыл облысы әкімдігінің 24.05.2018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38" w:id="11"/>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бөлім кеңсесінің жауапты маманы;</w:t>
      </w:r>
      <w:r>
        <w:br/>
      </w:r>
      <w:r>
        <w:rPr>
          <w:rFonts w:ascii="Times New Roman"/>
          <w:b w:val="false"/>
          <w:i w:val="false"/>
          <w:color w:val="000000"/>
          <w:sz w:val="28"/>
        </w:rPr>
        <w:t xml:space="preserve">
      2) </w:t>
      </w:r>
      <w:r>
        <w:rPr>
          <w:rFonts w:ascii="Times New Roman"/>
          <w:b w:val="false"/>
          <w:i w:val="false"/>
          <w:color w:val="000000"/>
          <w:sz w:val="28"/>
        </w:rPr>
        <w:t xml:space="preserve"> бөлім басшысы;</w:t>
      </w:r>
      <w:r>
        <w:br/>
      </w:r>
      <w:r>
        <w:rPr>
          <w:rFonts w:ascii="Times New Roman"/>
          <w:b w:val="false"/>
          <w:i w:val="false"/>
          <w:color w:val="000000"/>
          <w:sz w:val="28"/>
        </w:rPr>
        <w:t xml:space="preserve">
      3) </w:t>
      </w:r>
      <w:r>
        <w:rPr>
          <w:rFonts w:ascii="Times New Roman"/>
          <w:b w:val="false"/>
          <w:i w:val="false"/>
          <w:color w:val="000000"/>
          <w:sz w:val="28"/>
        </w:rPr>
        <w:t xml:space="preserve"> бөлімнің конкурстық комиссиясы;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кеңсесінің жауапты маманы;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басшысы;</w:t>
      </w:r>
      <w:r>
        <w:br/>
      </w:r>
      <w:r>
        <w:rPr>
          <w:rFonts w:ascii="Times New Roman"/>
          <w:b w:val="false"/>
          <w:i w:val="false"/>
          <w:color w:val="000000"/>
          <w:sz w:val="28"/>
        </w:rPr>
        <w:t xml:space="preserve">
      6) </w:t>
      </w:r>
      <w:r>
        <w:rPr>
          <w:rFonts w:ascii="Times New Roman"/>
          <w:b w:val="false"/>
          <w:i w:val="false"/>
          <w:color w:val="000000"/>
          <w:sz w:val="28"/>
        </w:rPr>
        <w:t xml:space="preserve"> басқарманың конкурстық комиссиясы.</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2"/>
    <w:bookmarkStart w:name="z46" w:id="13"/>
    <w:p>
      <w:pPr>
        <w:spacing w:after="0"/>
        <w:ind w:left="0"/>
        <w:jc w:val="both"/>
      </w:pPr>
      <w:r>
        <w:rPr>
          <w:rFonts w:ascii="Times New Roman"/>
          <w:b w:val="false"/>
          <w:i w:val="false"/>
          <w:color w:val="000000"/>
          <w:sz w:val="28"/>
        </w:rPr>
        <w:t>
      Бірінші кезең бөліммен жыл сайын сәуірде өткізіледі. Құжаттар 1 сәуірге дейін қабылданады.</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бөлім кеңсесінің жауапты маманы стандарттың 9-тармағына сәйкес қажетті құжаттарды қабылдау мен оларды тіркеуді жүзеге асырады және бөлім басшысына одан әрі қарау үшін жолдайды;</w:t>
      </w:r>
      <w:r>
        <w:br/>
      </w:r>
      <w:r>
        <w:rPr>
          <w:rFonts w:ascii="Times New Roman"/>
          <w:b w:val="false"/>
          <w:i w:val="false"/>
          <w:color w:val="000000"/>
          <w:sz w:val="28"/>
        </w:rPr>
        <w:t xml:space="preserve">
      2) </w:t>
      </w:r>
      <w:r>
        <w:rPr>
          <w:rFonts w:ascii="Times New Roman"/>
          <w:b w:val="false"/>
          <w:i w:val="false"/>
          <w:color w:val="000000"/>
          <w:sz w:val="28"/>
        </w:rPr>
        <w:t xml:space="preserve"> бөлім басшысы келіп түскен құжаттарды қарайды және бөлімнің конкурстық комиссиясының (бұдан әрі – конкурстық комиссия) қарауына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бөлім басшысына қол қою үшін жолданады;</w:t>
      </w:r>
      <w:r>
        <w:br/>
      </w:r>
      <w:r>
        <w:rPr>
          <w:rFonts w:ascii="Times New Roman"/>
          <w:b w:val="false"/>
          <w:i w:val="false"/>
          <w:color w:val="000000"/>
          <w:sz w:val="28"/>
        </w:rPr>
        <w:t xml:space="preserve">
      4) </w:t>
      </w:r>
      <w:r>
        <w:rPr>
          <w:rFonts w:ascii="Times New Roman"/>
          <w:b w:val="false"/>
          <w:i w:val="false"/>
          <w:color w:val="000000"/>
          <w:sz w:val="28"/>
        </w:rPr>
        <w:t xml:space="preserve"> бөлім басшысы хаттамаға және ұсыным-хатқа қол қояды, бөлім кеңсесінің жауапты маманына тіркеу үшін жолдайды;</w:t>
      </w:r>
      <w:r>
        <w:br/>
      </w:r>
      <w:r>
        <w:rPr>
          <w:rFonts w:ascii="Times New Roman"/>
          <w:b w:val="false"/>
          <w:i w:val="false"/>
          <w:color w:val="000000"/>
          <w:sz w:val="28"/>
        </w:rPr>
        <w:t xml:space="preserve">
      5) </w:t>
      </w:r>
      <w:r>
        <w:rPr>
          <w:rFonts w:ascii="Times New Roman"/>
          <w:b w:val="false"/>
          <w:i w:val="false"/>
          <w:color w:val="000000"/>
          <w:sz w:val="28"/>
        </w:rPr>
        <w:t xml:space="preserve"> бөлім кеңсесінің жауапты маманы ұсыным-хатты тіркейді және басқарма кеңсесіне жолдайды.</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Екінші кезең басқармамен жыл сайын мамырда өткізіледі. Құжаттар 1 мамырға дейін қабылданады.</w:t>
      </w:r>
    </w:p>
    <w:bookmarkEnd w:id="1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басқарма кеңсесінің жауапты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қабылдайды және тіркейді және одан әрі қарау үшін басқарма басшысына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 басшысы тапсырылған құжаттарды қарайды және конкурстық комиссиясының қарауына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мүшелерінің саны 5 адамнан кем емес конкурстық комиссиясы конкурс жеңімпаздарын анықтайды, хаттама әзірлейді және хаттама негізінде ұсыным-хат толтырады және басқарма басшысына қол қою үшін жолдайды;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басшысы хаттамаға және ұсыным - хатқа қол қояды, басқарма кеңсесінің жауапты маманына тіркеу үшін жолдайды;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кеңсесінің жауапты маманы ұсыным-хатты тіркейді және құжаттар топтамасын үшінші кезеңге (республикалық) қатысу үшін Қазақстан Республикасы Білім және ғылым министрлігінің кеңсесіне жолдайды – 30 тамызға дейін.</w:t>
      </w:r>
      <w:r>
        <w:br/>
      </w:r>
      <w:r>
        <w:rPr>
          <w:rFonts w:ascii="Times New Roman"/>
          <w:b w:val="false"/>
          <w:i w:val="false"/>
          <w:color w:val="000000"/>
          <w:sz w:val="28"/>
        </w:rPr>
        <w:t>
</w:t>
      </w:r>
    </w:p>
    <w:bookmarkStart w:name="z58" w:id="1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w:t>
      </w:r>
    </w:p>
    <w:bookmarkEnd w:id="15"/>
    <w:bookmarkStart w:name="z59" w:id="1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1-қосымша </w:t>
            </w:r>
          </w:p>
        </w:tc>
      </w:tr>
    </w:tbl>
    <w:bookmarkStart w:name="z61" w:id="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"Үздік педагог атағын беру конкурсына қатысу үшін құжаттар қабылдау"</w:t>
      </w:r>
    </w:p>
    <w:bookmarkEnd w:id="17"/>
    <w:bookmarkStart w:name="z62"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19"/>
    <w:p>
      <w:pPr>
        <w:spacing w:after="0"/>
        <w:ind w:left="0"/>
        <w:jc w:val="left"/>
      </w:pPr>
      <w:r>
        <w:rPr>
          <w:rFonts w:ascii="Times New Roman"/>
          <w:b/>
          <w:i w:val="false"/>
          <w:color w:val="000000"/>
        </w:rPr>
        <w:t xml:space="preserve"> Шартты белгілер:</w:t>
      </w:r>
    </w:p>
    <w:bookmarkEnd w:id="19"/>
    <w:bookmarkStart w:name="z6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