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c6d4" w14:textId="46bc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жеңілрельстік көлікпен жолаушылар тасымалдауды субсидиялау қағидаларын айқындау туралы</w:t>
      </w:r>
    </w:p>
    <w:p>
      <w:pPr>
        <w:spacing w:after="0"/>
        <w:ind w:left="0"/>
        <w:jc w:val="both"/>
      </w:pPr>
      <w:r>
        <w:rPr>
          <w:rFonts w:ascii="Times New Roman"/>
          <w:b w:val="false"/>
          <w:i w:val="false"/>
          <w:color w:val="000000"/>
          <w:sz w:val="28"/>
        </w:rPr>
        <w:t>Жамбыл облысы әкімдігінің 2015 жылғы 9 желтоқсандағы № 302 қаулысы. Жамбыл облысы Әділет департаментінде 2016 жылғы 8 қаңтарда № 2893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көлiк туралы" Қазақстан Республикасының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Жамбыл облысында жеңілрельстік көлікпен жолаушылар тасымалдауды субсидиялау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қаулыдан туындайтын басқа да шаралардың қабылдануын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302 қаулысымен бекітілді</w:t>
            </w:r>
          </w:p>
        </w:tc>
      </w:tr>
    </w:tbl>
    <w:bookmarkStart w:name="z16" w:id="0"/>
    <w:p>
      <w:pPr>
        <w:spacing w:after="0"/>
        <w:ind w:left="0"/>
        <w:jc w:val="left"/>
      </w:pPr>
      <w:r>
        <w:rPr>
          <w:rFonts w:ascii="Times New Roman"/>
          <w:b/>
          <w:i w:val="false"/>
          <w:color w:val="000000"/>
        </w:rPr>
        <w:t xml:space="preserve"> Жеңіл рельсті көлікпен жолаушылар тасымалын субсидиялау қағидалары</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Қағидалар жеңілрельсті көлікпен жолаушылар тасымалдарын субсидиялау тәртібін айқындайды (бұдан әрі - Қағидалар).</w:t>
      </w:r>
      <w:r>
        <w:br/>
      </w:r>
      <w:r>
        <w:rPr>
          <w:rFonts w:ascii="Times New Roman"/>
          <w:b w:val="false"/>
          <w:i w:val="false"/>
          <w:color w:val="000000"/>
          <w:sz w:val="28"/>
        </w:rPr>
        <w:t>
      </w:t>
      </w:r>
      <w:r>
        <w:rPr>
          <w:rFonts w:ascii="Times New Roman"/>
          <w:b w:val="false"/>
          <w:i w:val="false"/>
          <w:color w:val="000000"/>
          <w:sz w:val="28"/>
        </w:rPr>
        <w:t>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1) жеңіл рельсті көлік – жолаушыларды және жүкті көліктің басқа түрлерінің желілерінен және олардан жаяу жүргіншілердің өтуін оқшаулайтын (бөлінген, бір деңгейлі қиылысы жоқ) жолдар бойынша ұдайы әлеуметтік мәні бар тасымалдауды жүзеге асыратын, сонымен қатар моторлы вагон (немесе моторлы тіркеме вагондармен) сыммен жалғасып электр энергиясын алу арқылы теміржол бағытымен қозғалатын қалалық рельс көлігінің түрі;</w:t>
      </w:r>
      <w:r>
        <w:br/>
      </w:r>
      <w:r>
        <w:rPr>
          <w:rFonts w:ascii="Times New Roman"/>
          <w:b w:val="false"/>
          <w:i w:val="false"/>
          <w:color w:val="000000"/>
          <w:sz w:val="28"/>
        </w:rPr>
        <w:t>
      </w:t>
      </w:r>
      <w:r>
        <w:rPr>
          <w:rFonts w:ascii="Times New Roman"/>
          <w:b w:val="false"/>
          <w:i w:val="false"/>
          <w:color w:val="000000"/>
          <w:sz w:val="28"/>
        </w:rPr>
        <w:t>2) маршрут – көлік құралының бастапқы және соңғы пункті арасындағы жүру жолы;</w:t>
      </w:r>
      <w:r>
        <w:br/>
      </w:r>
      <w:r>
        <w:rPr>
          <w:rFonts w:ascii="Times New Roman"/>
          <w:b w:val="false"/>
          <w:i w:val="false"/>
          <w:color w:val="000000"/>
          <w:sz w:val="28"/>
        </w:rPr>
        <w:t>
      </w:t>
      </w:r>
      <w:r>
        <w:rPr>
          <w:rFonts w:ascii="Times New Roman"/>
          <w:b w:val="false"/>
          <w:i w:val="false"/>
          <w:color w:val="000000"/>
          <w:sz w:val="28"/>
        </w:rPr>
        <w:t>3) жолаушы – жол жүру құжаты (билеті) бар және жеңілрельсті көлікте жол жүретін жеке тұлға;</w:t>
      </w:r>
      <w:r>
        <w:br/>
      </w:r>
      <w:r>
        <w:rPr>
          <w:rFonts w:ascii="Times New Roman"/>
          <w:b w:val="false"/>
          <w:i w:val="false"/>
          <w:color w:val="000000"/>
          <w:sz w:val="28"/>
        </w:rPr>
        <w:t>
      </w:t>
      </w:r>
      <w:r>
        <w:rPr>
          <w:rFonts w:ascii="Times New Roman"/>
          <w:b w:val="false"/>
          <w:i w:val="false"/>
          <w:color w:val="000000"/>
          <w:sz w:val="28"/>
        </w:rPr>
        <w:t>4) тасымалдаушының есептеу тарифі – бір жолаушыны тасымалдаудың өзіндік құны;</w:t>
      </w:r>
      <w:r>
        <w:br/>
      </w:r>
      <w:r>
        <w:rPr>
          <w:rFonts w:ascii="Times New Roman"/>
          <w:b w:val="false"/>
          <w:i w:val="false"/>
          <w:color w:val="000000"/>
          <w:sz w:val="28"/>
        </w:rPr>
        <w:t>
      </w:t>
      </w:r>
      <w:r>
        <w:rPr>
          <w:rFonts w:ascii="Times New Roman"/>
          <w:b w:val="false"/>
          <w:i w:val="false"/>
          <w:color w:val="000000"/>
          <w:sz w:val="28"/>
        </w:rPr>
        <w:t>5) жергілікті уәкілетті орган - жолаушылар тасымалы және жолаушылар тасымалы кәсіпорындарының қызметін үйлестіру, оның ішінде жеңілрельсті көлікті пайдалану, Тараз қаласының қоғамдық көлік қызметтеріне қажеттіліктерін қолданыстағы заңнама шеңберінде толық және сапалы қанағаттандыру мақсатында жол қозғалысының қауіпсіздігін ұйымдастыру саласындағы мемлекеттік басқару функцияларын орындауға уәкілеттік берілген мемлекеттік орган.</w:t>
      </w:r>
      <w:r>
        <w:br/>
      </w:r>
      <w:r>
        <w:rPr>
          <w:rFonts w:ascii="Times New Roman"/>
          <w:b w:val="false"/>
          <w:i w:val="false"/>
          <w:color w:val="000000"/>
          <w:sz w:val="28"/>
        </w:rPr>
        <w:t>
      </w:t>
      </w:r>
      <w:r>
        <w:rPr>
          <w:rFonts w:ascii="Times New Roman"/>
          <w:b w:val="false"/>
          <w:i w:val="false"/>
          <w:color w:val="000000"/>
          <w:sz w:val="28"/>
        </w:rPr>
        <w:t>Өзге ұғымдар Қазақстан Республикасының заңнамалық актілерінде белгіленген.</w:t>
      </w:r>
      <w:r>
        <w:br/>
      </w:r>
      <w:r>
        <w:rPr>
          <w:rFonts w:ascii="Times New Roman"/>
          <w:b w:val="false"/>
          <w:i w:val="false"/>
          <w:color w:val="000000"/>
          <w:sz w:val="28"/>
        </w:rPr>
        <w:t>
      </w:t>
      </w:r>
      <w:r>
        <w:rPr>
          <w:rFonts w:ascii="Times New Roman"/>
          <w:b w:val="false"/>
          <w:i w:val="false"/>
          <w:color w:val="000000"/>
          <w:sz w:val="28"/>
        </w:rPr>
        <w:t>3. Субсидиялауға тасымалдаушының жеңілрельсті көлікте жолаушылар тасымалын жүзеге асырумен байланысты залалдары жатады. </w:t>
      </w:r>
      <w:r>
        <w:br/>
      </w:r>
      <w:r>
        <w:rPr>
          <w:rFonts w:ascii="Times New Roman"/>
          <w:b w:val="false"/>
          <w:i w:val="false"/>
          <w:color w:val="000000"/>
          <w:sz w:val="28"/>
        </w:rPr>
        <w:t>
      </w:t>
      </w:r>
      <w:r>
        <w:rPr>
          <w:rFonts w:ascii="Times New Roman"/>
          <w:b w:val="false"/>
          <w:i w:val="false"/>
          <w:color w:val="000000"/>
          <w:sz w:val="28"/>
        </w:rPr>
        <w:t>4. Жеңіл рельсті көлікте жолаушылар тасымалын субсидиялау жергілікті бюджеттен жүргізіледі.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Жеңіл рельсті көлікпен жолаушылар тасымалын субсидиялаудың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Тасымалдаушы шарт жасасқаннан кейін күнтізбелік он бес күн ішінде жергілікті уәкiлетті органға кірістер мен шығыстардың ай бойынша бөлінген жылдық жоспарының жобасын бекіту үшін ұсынады. Жергілікті уәкiлетті орган кірістер мен шығыстардың ай бойынша бөлінген жылдық жоспарының жобасы түскен күнінен бастап отыз күн ішінде оны бекітеді.</w:t>
      </w:r>
      <w:r>
        <w:br/>
      </w:r>
      <w:r>
        <w:rPr>
          <w:rFonts w:ascii="Times New Roman"/>
          <w:b w:val="false"/>
          <w:i w:val="false"/>
          <w:color w:val="000000"/>
          <w:sz w:val="28"/>
        </w:rPr>
        <w:t>
      </w:t>
      </w:r>
      <w:r>
        <w:rPr>
          <w:rFonts w:ascii="Times New Roman"/>
          <w:b w:val="false"/>
          <w:i w:val="false"/>
          <w:color w:val="000000"/>
          <w:sz w:val="28"/>
        </w:rPr>
        <w:t>6. Жергілікті уәкiлетті орган ұсынылған құжаттардың дұрыстығын тексереді,тасымалдаушының залалдарын субсидиялау сомасын анықтайды. </w:t>
      </w:r>
      <w:r>
        <w:br/>
      </w:r>
      <w:r>
        <w:rPr>
          <w:rFonts w:ascii="Times New Roman"/>
          <w:b w:val="false"/>
          <w:i w:val="false"/>
          <w:color w:val="000000"/>
          <w:sz w:val="28"/>
        </w:rPr>
        <w:t>
      </w:t>
      </w:r>
      <w:r>
        <w:rPr>
          <w:rFonts w:ascii="Times New Roman"/>
          <w:b w:val="false"/>
          <w:i w:val="false"/>
          <w:color w:val="000000"/>
          <w:sz w:val="28"/>
        </w:rPr>
        <w:t>7. Жергілікті уәкiлетті орган тасымалдаушының ағымдағы шотына тиесілі соманы аудару үшін төлемдер бойынша қаржыландыру жоспарына және көрсетілген бюджеттік бағдарламаға сәйкес аумақтық қазынашылық бөлімшесіне төлеуге екі данада шот ұсынады.</w:t>
      </w:r>
      <w:r>
        <w:br/>
      </w:r>
      <w:r>
        <w:rPr>
          <w:rFonts w:ascii="Times New Roman"/>
          <w:b w:val="false"/>
          <w:i w:val="false"/>
          <w:color w:val="000000"/>
          <w:sz w:val="28"/>
        </w:rPr>
        <w:t>
      </w:t>
      </w:r>
      <w:r>
        <w:rPr>
          <w:rFonts w:ascii="Times New Roman"/>
          <w:b w:val="false"/>
          <w:i w:val="false"/>
          <w:color w:val="000000"/>
          <w:sz w:val="28"/>
        </w:rPr>
        <w:t>8. Тасымалдаушы тасымалдаушының есептеу тарифін қалыптастыру кезінде ескерілетін кірістер мен шығыстардың бөлек есебін жүргізеді. Тасымалдаушының залалдарын субсидиялауға жіберілетін соманың көлемін айқындау мынадай көрсеткіштер негізінде жүргізіледі:</w:t>
      </w:r>
      <w:r>
        <w:br/>
      </w:r>
      <w:r>
        <w:rPr>
          <w:rFonts w:ascii="Times New Roman"/>
          <w:b w:val="false"/>
          <w:i w:val="false"/>
          <w:color w:val="000000"/>
          <w:sz w:val="28"/>
        </w:rPr>
        <w:t>
      </w:t>
      </w:r>
      <w:r>
        <w:rPr>
          <w:rFonts w:ascii="Times New Roman"/>
          <w:b w:val="false"/>
          <w:i w:val="false"/>
          <w:color w:val="000000"/>
          <w:sz w:val="28"/>
        </w:rPr>
        <w:t>1) орындалған жолаушылар тасымалының кірістері;</w:t>
      </w:r>
      <w:r>
        <w:br/>
      </w:r>
      <w:r>
        <w:rPr>
          <w:rFonts w:ascii="Times New Roman"/>
          <w:b w:val="false"/>
          <w:i w:val="false"/>
          <w:color w:val="000000"/>
          <w:sz w:val="28"/>
        </w:rPr>
        <w:t>
      </w:t>
      </w:r>
      <w:r>
        <w:rPr>
          <w:rFonts w:ascii="Times New Roman"/>
          <w:b w:val="false"/>
          <w:i w:val="false"/>
          <w:color w:val="000000"/>
          <w:sz w:val="28"/>
        </w:rPr>
        <w:t>2) жолаушылар тасымалын орындауға кететін шығыстары </w:t>
      </w:r>
      <w:r>
        <w:br/>
      </w:r>
      <w:r>
        <w:rPr>
          <w:rFonts w:ascii="Times New Roman"/>
          <w:b w:val="false"/>
          <w:i w:val="false"/>
          <w:color w:val="000000"/>
          <w:sz w:val="28"/>
        </w:rPr>
        <w:t>
      </w:t>
      </w:r>
      <w:r>
        <w:rPr>
          <w:rFonts w:ascii="Times New Roman"/>
          <w:b w:val="false"/>
          <w:i w:val="false"/>
          <w:color w:val="000000"/>
          <w:sz w:val="28"/>
        </w:rPr>
        <w:t>9. Жолаушылар тасымалының шығыстарына мыналар кіреді:</w:t>
      </w:r>
      <w:r>
        <w:br/>
      </w:r>
      <w:r>
        <w:rPr>
          <w:rFonts w:ascii="Times New Roman"/>
          <w:b w:val="false"/>
          <w:i w:val="false"/>
          <w:color w:val="000000"/>
          <w:sz w:val="28"/>
        </w:rPr>
        <w:t>
      </w:t>
      </w:r>
      <w:r>
        <w:rPr>
          <w:rFonts w:ascii="Times New Roman"/>
          <w:b w:val="false"/>
          <w:i w:val="false"/>
          <w:color w:val="000000"/>
          <w:sz w:val="28"/>
        </w:rPr>
        <w:t>1) жұмыскерлердің еңбекақы қоры;</w:t>
      </w:r>
      <w:r>
        <w:br/>
      </w:r>
      <w:r>
        <w:rPr>
          <w:rFonts w:ascii="Times New Roman"/>
          <w:b w:val="false"/>
          <w:i w:val="false"/>
          <w:color w:val="000000"/>
          <w:sz w:val="28"/>
        </w:rPr>
        <w:t>
      </w:t>
      </w:r>
      <w:r>
        <w:rPr>
          <w:rFonts w:ascii="Times New Roman"/>
          <w:b w:val="false"/>
          <w:i w:val="false"/>
          <w:color w:val="000000"/>
          <w:sz w:val="28"/>
        </w:rPr>
        <w:t>2) салықтар және бюджетке төленетін басқа да мiндеттi төлемдер;</w:t>
      </w:r>
      <w:r>
        <w:br/>
      </w:r>
      <w:r>
        <w:rPr>
          <w:rFonts w:ascii="Times New Roman"/>
          <w:b w:val="false"/>
          <w:i w:val="false"/>
          <w:color w:val="000000"/>
          <w:sz w:val="28"/>
        </w:rPr>
        <w:t>
      </w:t>
      </w:r>
      <w:r>
        <w:rPr>
          <w:rFonts w:ascii="Times New Roman"/>
          <w:b w:val="false"/>
          <w:i w:val="false"/>
          <w:color w:val="000000"/>
          <w:sz w:val="28"/>
        </w:rPr>
        <w:t>3) электрэнергиясына жұмсалатын шығындар;</w:t>
      </w:r>
      <w:r>
        <w:br/>
      </w:r>
      <w:r>
        <w:rPr>
          <w:rFonts w:ascii="Times New Roman"/>
          <w:b w:val="false"/>
          <w:i w:val="false"/>
          <w:color w:val="000000"/>
          <w:sz w:val="28"/>
        </w:rPr>
        <w:t>
      </w:t>
      </w:r>
      <w:r>
        <w:rPr>
          <w:rFonts w:ascii="Times New Roman"/>
          <w:b w:val="false"/>
          <w:i w:val="false"/>
          <w:color w:val="000000"/>
          <w:sz w:val="28"/>
        </w:rPr>
        <w:t>4) майлау материалдарына жұмсалатын шығындар;</w:t>
      </w:r>
      <w:r>
        <w:br/>
      </w:r>
      <w:r>
        <w:rPr>
          <w:rFonts w:ascii="Times New Roman"/>
          <w:b w:val="false"/>
          <w:i w:val="false"/>
          <w:color w:val="000000"/>
          <w:sz w:val="28"/>
        </w:rPr>
        <w:t>
      </w:t>
      </w:r>
      <w:r>
        <w:rPr>
          <w:rFonts w:ascii="Times New Roman"/>
          <w:b w:val="false"/>
          <w:i w:val="false"/>
          <w:color w:val="000000"/>
          <w:sz w:val="28"/>
        </w:rPr>
        <w:t>5) доңғалақ жұптарын пайдалану шығыстары;</w:t>
      </w:r>
      <w:r>
        <w:br/>
      </w:r>
      <w:r>
        <w:rPr>
          <w:rFonts w:ascii="Times New Roman"/>
          <w:b w:val="false"/>
          <w:i w:val="false"/>
          <w:color w:val="000000"/>
          <w:sz w:val="28"/>
        </w:rPr>
        <w:t>
      </w:t>
      </w:r>
      <w:r>
        <w:rPr>
          <w:rFonts w:ascii="Times New Roman"/>
          <w:b w:val="false"/>
          <w:i w:val="false"/>
          <w:color w:val="000000"/>
          <w:sz w:val="28"/>
        </w:rPr>
        <w:t>6) жылжымалы құрамға техникалық қызмет көрсету және жөндеу жұмыстарын жүргізуге жұмсалатын шығындар;</w:t>
      </w:r>
      <w:r>
        <w:br/>
      </w:r>
      <w:r>
        <w:rPr>
          <w:rFonts w:ascii="Times New Roman"/>
          <w:b w:val="false"/>
          <w:i w:val="false"/>
          <w:color w:val="000000"/>
          <w:sz w:val="28"/>
        </w:rPr>
        <w:t>
      </w:t>
      </w:r>
      <w:r>
        <w:rPr>
          <w:rFonts w:ascii="Times New Roman"/>
          <w:b w:val="false"/>
          <w:i w:val="false"/>
          <w:color w:val="000000"/>
          <w:sz w:val="28"/>
        </w:rPr>
        <w:t>7) негізгі қорлардың амортизациялық аударымдары;</w:t>
      </w:r>
      <w:r>
        <w:br/>
      </w:r>
      <w:r>
        <w:rPr>
          <w:rFonts w:ascii="Times New Roman"/>
          <w:b w:val="false"/>
          <w:i w:val="false"/>
          <w:color w:val="000000"/>
          <w:sz w:val="28"/>
        </w:rPr>
        <w:t>
      </w:t>
      </w:r>
      <w:r>
        <w:rPr>
          <w:rFonts w:ascii="Times New Roman"/>
          <w:b w:val="false"/>
          <w:i w:val="false"/>
          <w:color w:val="000000"/>
          <w:sz w:val="28"/>
        </w:rPr>
        <w:t>8) пошта-телеграф шығыстары, телефон станцияларын, диспетчерлік, радио және байланыстың басқа түрлерінің қондырғыларын күтіп ұстау және пайдалану шығыстары;</w:t>
      </w:r>
      <w:r>
        <w:br/>
      </w:r>
      <w:r>
        <w:rPr>
          <w:rFonts w:ascii="Times New Roman"/>
          <w:b w:val="false"/>
          <w:i w:val="false"/>
          <w:color w:val="000000"/>
          <w:sz w:val="28"/>
        </w:rPr>
        <w:t>
      </w:t>
      </w:r>
      <w:r>
        <w:rPr>
          <w:rFonts w:ascii="Times New Roman"/>
          <w:b w:val="false"/>
          <w:i w:val="false"/>
          <w:color w:val="000000"/>
          <w:sz w:val="28"/>
        </w:rPr>
        <w:t>9) есептеу техникасын күтіп ұстау және пайдалану шығыстары;</w:t>
      </w:r>
      <w:r>
        <w:br/>
      </w:r>
      <w:r>
        <w:rPr>
          <w:rFonts w:ascii="Times New Roman"/>
          <w:b w:val="false"/>
          <w:i w:val="false"/>
          <w:color w:val="000000"/>
          <w:sz w:val="28"/>
        </w:rPr>
        <w:t>
      </w:t>
      </w:r>
      <w:r>
        <w:rPr>
          <w:rFonts w:ascii="Times New Roman"/>
          <w:b w:val="false"/>
          <w:i w:val="false"/>
          <w:color w:val="000000"/>
          <w:sz w:val="28"/>
        </w:rPr>
        <w:t>10) баспахана жұмыстарына шығыстар;</w:t>
      </w:r>
      <w:r>
        <w:br/>
      </w:r>
      <w:r>
        <w:rPr>
          <w:rFonts w:ascii="Times New Roman"/>
          <w:b w:val="false"/>
          <w:i w:val="false"/>
          <w:color w:val="000000"/>
          <w:sz w:val="28"/>
        </w:rPr>
        <w:t>
      </w:t>
      </w:r>
      <w:r>
        <w:rPr>
          <w:rFonts w:ascii="Times New Roman"/>
          <w:b w:val="false"/>
          <w:i w:val="false"/>
          <w:color w:val="000000"/>
          <w:sz w:val="28"/>
        </w:rPr>
        <w:t>11) жеңілрельсті көлік ғимараттарын, құрылыстары мен үй-жайларын күтіп ұстау шығыстары, сондай-ақ жерге 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12) аудиторлық қызметтер төлемі;</w:t>
      </w:r>
      <w:r>
        <w:br/>
      </w:r>
      <w:r>
        <w:rPr>
          <w:rFonts w:ascii="Times New Roman"/>
          <w:b w:val="false"/>
          <w:i w:val="false"/>
          <w:color w:val="000000"/>
          <w:sz w:val="28"/>
        </w:rPr>
        <w:t>
      </w:t>
      </w:r>
      <w:r>
        <w:rPr>
          <w:rFonts w:ascii="Times New Roman"/>
          <w:b w:val="false"/>
          <w:i w:val="false"/>
          <w:color w:val="000000"/>
          <w:sz w:val="28"/>
        </w:rPr>
        <w:t>13) банк қызметі төлемі;</w:t>
      </w:r>
      <w:r>
        <w:br/>
      </w:r>
      <w:r>
        <w:rPr>
          <w:rFonts w:ascii="Times New Roman"/>
          <w:b w:val="false"/>
          <w:i w:val="false"/>
          <w:color w:val="000000"/>
          <w:sz w:val="28"/>
        </w:rPr>
        <w:t>
      </w:t>
      </w:r>
      <w:r>
        <w:rPr>
          <w:rFonts w:ascii="Times New Roman"/>
          <w:b w:val="false"/>
          <w:i w:val="false"/>
          <w:color w:val="000000"/>
          <w:sz w:val="28"/>
        </w:rPr>
        <w:t>14) міндетті сақтандыру бойынша төлемдер;</w:t>
      </w:r>
      <w:r>
        <w:br/>
      </w:r>
      <w:r>
        <w:rPr>
          <w:rFonts w:ascii="Times New Roman"/>
          <w:b w:val="false"/>
          <w:i w:val="false"/>
          <w:color w:val="000000"/>
          <w:sz w:val="28"/>
        </w:rPr>
        <w:t>
      </w:t>
      </w:r>
      <w:r>
        <w:rPr>
          <w:rFonts w:ascii="Times New Roman"/>
          <w:b w:val="false"/>
          <w:i w:val="false"/>
          <w:color w:val="000000"/>
          <w:sz w:val="28"/>
        </w:rPr>
        <w:t>15) кадрларды даярлау;</w:t>
      </w:r>
      <w:r>
        <w:br/>
      </w:r>
      <w:r>
        <w:rPr>
          <w:rFonts w:ascii="Times New Roman"/>
          <w:b w:val="false"/>
          <w:i w:val="false"/>
          <w:color w:val="000000"/>
          <w:sz w:val="28"/>
        </w:rPr>
        <w:t>
      </w:t>
      </w:r>
      <w:r>
        <w:rPr>
          <w:rFonts w:ascii="Times New Roman"/>
          <w:b w:val="false"/>
          <w:i w:val="false"/>
          <w:color w:val="000000"/>
          <w:sz w:val="28"/>
        </w:rPr>
        <w:t>16) еңбекті қорғау шығыстары;</w:t>
      </w:r>
      <w:r>
        <w:br/>
      </w:r>
      <w:r>
        <w:rPr>
          <w:rFonts w:ascii="Times New Roman"/>
          <w:b w:val="false"/>
          <w:i w:val="false"/>
          <w:color w:val="000000"/>
          <w:sz w:val="28"/>
        </w:rPr>
        <w:t>
      </w:t>
      </w:r>
      <w:r>
        <w:rPr>
          <w:rFonts w:ascii="Times New Roman"/>
          <w:b w:val="false"/>
          <w:i w:val="false"/>
          <w:color w:val="000000"/>
          <w:sz w:val="28"/>
        </w:rPr>
        <w:t>17) әскерилендірілген авариялық-құтқару қызметін ұстау бойынша шығыстар.</w:t>
      </w:r>
      <w:r>
        <w:br/>
      </w:r>
      <w:r>
        <w:rPr>
          <w:rFonts w:ascii="Times New Roman"/>
          <w:b w:val="false"/>
          <w:i w:val="false"/>
          <w:color w:val="000000"/>
          <w:sz w:val="28"/>
        </w:rPr>
        <w:t>
      </w:t>
      </w:r>
      <w:r>
        <w:rPr>
          <w:rFonts w:ascii="Times New Roman"/>
          <w:b w:val="false"/>
          <w:i w:val="false"/>
          <w:color w:val="000000"/>
          <w:sz w:val="28"/>
        </w:rPr>
        <w:t xml:space="preserve">10. Қызмет көрсетудің өзіндік құнына кіргізілетін шығыстар құрамын анықтау Қазақстан Республикасының 2007 жылғы 28 ақпандағы "Бухгалтерлiк есеп және қаржылық есептiлiк туралы" </w:t>
      </w:r>
      <w:r>
        <w:rPr>
          <w:rFonts w:ascii="Times New Roman"/>
          <w:b w:val="false"/>
          <w:i w:val="false"/>
          <w:color w:val="000000"/>
          <w:sz w:val="28"/>
        </w:rPr>
        <w:t>№ 234-III</w:t>
      </w:r>
      <w:r>
        <w:rPr>
          <w:rFonts w:ascii="Times New Roman"/>
          <w:b w:val="false"/>
          <w:i w:val="false"/>
          <w:color w:val="000000"/>
          <w:sz w:val="28"/>
        </w:rPr>
        <w:t> Заңына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Жылдың соңғы күнтізбелік айына бюджеттік субсидиялар төлеу келесі айдың 20-күнінен кешіктірілмейтін мерзімде нақты деректер бойынша жасалған есепті кейіннен беру арқылы болжамды деректер бойынша 20 желтоқсаннан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нақты айырма тиісті бюджетке қайтарылуға жатады.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