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a74b" w14:textId="16ca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сәулет, қала құрылысы және құрылыс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23 ақпандағы № 84 қаулысы. Жамбыл облысы Әділет департаментінде 2015 жылғы 18 наурызда № 2579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Жуалы ауданы әкімдігінің сәулет, қала құрылысы және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Айбар Күнтуұлы Әділбақовқа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23 ақпандағы</w:t>
            </w:r>
            <w:r>
              <w:br/>
            </w:r>
            <w:r>
              <w:rPr>
                <w:rFonts w:ascii="Times New Roman"/>
                <w:b w:val="false"/>
                <w:i w:val="false"/>
                <w:color w:val="000000"/>
                <w:sz w:val="20"/>
              </w:rPr>
              <w:t>№ 84 қаулысымен бекітілген</w:t>
            </w:r>
          </w:p>
        </w:tc>
      </w:tr>
    </w:tbl>
    <w:bookmarkStart w:name="z16" w:id="0"/>
    <w:p>
      <w:pPr>
        <w:spacing w:after="0"/>
        <w:ind w:left="0"/>
        <w:jc w:val="left"/>
      </w:pPr>
      <w:r>
        <w:rPr>
          <w:rFonts w:ascii="Times New Roman"/>
          <w:b/>
          <w:i w:val="false"/>
          <w:color w:val="000000"/>
        </w:rPr>
        <w:t xml:space="preserve"> "Жамбыл облысы Жуалы ауданы әкімдігінің сәулет, қала құрылысы және құрылыс бөлімі" коммуналдық мемлекеттік мекемесі туралы ЕРЕЖЕ</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аудан аумағында сәулет, қала құрылысы және құрылыс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өз құзыретінің мәселелері бойынша заңнамада белгіленген тәртіппен "Жамбыл облысы Жуалы ауданы әкімдігінің сәулет, қала құрылысы және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Мекеменің заңды орналасқан жері: пошталық индексі 080300, Қазақстан Республикасы, Жамбыл облысы, Жуалы ауданы, Б.Момышұлы ауылы, Жамбыл көшесі, № 12.</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Жуалы ауданы әкімдігінің сәулет, қала құрылысы және құрылыс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Жуалы ауданы әкімдігінің сәулет, қала құрылысы және құрылыс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мекемесіне кәсіпкерлік субъектілерімен "Жамбыл облысы Жуалы ауданы әкімдігінің сәулет, қала құрылысы және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"Жамбыл облысы Жуалы ауданы әкімдігінің сәулет, қала құрылысы және құрылыс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аумағында сәулет, қала құрылысы және құрылыс саласындағы функцияларды іске асыру.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аумақтарды кешенді әлеуметтік-экономикалық дамытудың ағымдағы және келешектегі міндеттерін шешуге, олардың мемлекеттік, қоғамдық және өзге де ұйымдармен тығыз ынтымақтастықта тіршілік етуін жетілдіруге бағытталған, аудан аумағындағы сәулет, қала құрылысы және құрылыс саласын кешенді дамытудың бірыңғай стратегиясын қалыптастыру мен жүргізу;</w:t>
      </w:r>
      <w:r>
        <w:br/>
      </w:r>
      <w:r>
        <w:rPr>
          <w:rFonts w:ascii="Times New Roman"/>
          <w:b w:val="false"/>
          <w:i w:val="false"/>
          <w:color w:val="000000"/>
          <w:sz w:val="28"/>
        </w:rPr>
        <w:t xml:space="preserve">      2) </w:t>
      </w:r>
      <w:r>
        <w:rPr>
          <w:rFonts w:ascii="Times New Roman"/>
          <w:b w:val="false"/>
          <w:i w:val="false"/>
          <w:color w:val="000000"/>
          <w:sz w:val="28"/>
        </w:rPr>
        <w:t xml:space="preserve"> ауылдар мен селоларды дамыту мен жаңарту процессіндегі сәулеттің идеялық-көркемдік деңгейін жоғарылату, сәулеттік қала құрылысы ансамбльдерінің, салынып жатқан үйлер, ғимараттар, үй-жайлар мен мәдени-тұрмыстық, өнеркәсіп және ауыл шаруашылығы объектілерінің көркемдік шешім табуын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тұрғын үй және мәдени-тұрмыстық құрылысты дамыту, инженерлік-техникалық және эстетикалық мәселелерді шешу, аумақтарды көгалдандыру, көріктендіру және оларды жобалық-әдістемелік қамтамасыз ету, тұжырымдамасы мен бағдарламасының орындалу барысын реттеу;</w:t>
      </w:r>
      <w:r>
        <w:br/>
      </w:r>
      <w:r>
        <w:rPr>
          <w:rFonts w:ascii="Times New Roman"/>
          <w:b w:val="false"/>
          <w:i w:val="false"/>
          <w:color w:val="000000"/>
          <w:sz w:val="28"/>
        </w:rPr>
        <w:t xml:space="preserve">      4) </w:t>
      </w:r>
      <w:r>
        <w:rPr>
          <w:rFonts w:ascii="Times New Roman"/>
          <w:b w:val="false"/>
          <w:i w:val="false"/>
          <w:color w:val="000000"/>
          <w:sz w:val="28"/>
        </w:rPr>
        <w:t xml:space="preserve"> сәулет, қала құрылысы және құрылыс практикасына ғылыми-техникалық тәжірибені ендіру арқылы құрылыс шешімдерінің әлеуметтік-экономикалық тиімділігін қамтамасыз ету, техникалық-экономикалық деңгейді және тұрғын үйлердің, қоғамдық ғимараттардың, үй-жайлар мен кешендердің конструкциялық орнықтылығын жоғарылату;</w:t>
      </w:r>
      <w:r>
        <w:br/>
      </w:r>
      <w:r>
        <w:rPr>
          <w:rFonts w:ascii="Times New Roman"/>
          <w:b w:val="false"/>
          <w:i w:val="false"/>
          <w:color w:val="000000"/>
          <w:sz w:val="28"/>
        </w:rPr>
        <w:t xml:space="preserve">      5) </w:t>
      </w:r>
      <w:r>
        <w:rPr>
          <w:rFonts w:ascii="Times New Roman"/>
          <w:b w:val="false"/>
          <w:i w:val="false"/>
          <w:color w:val="000000"/>
          <w:sz w:val="28"/>
        </w:rPr>
        <w:t xml:space="preserve"> салынған құрылыстарды кешенді, реконструкциялау сәулеттік және мәдени құндылығы бар және тұрғын үйлерді, қоғамдық ғимараттар мен үй-жайларды жетілдіру және күрделі жөндеу, реконструкцияланатын аумақтар мен жекелеген объектілердің инженерлік қондырғыларының жүйесін дамыту жөніндегі жұмысты үйлестіру және әдістемелік басшылық жасау; </w:t>
      </w:r>
      <w:r>
        <w:br/>
      </w:r>
      <w:r>
        <w:rPr>
          <w:rFonts w:ascii="Times New Roman"/>
          <w:b w:val="false"/>
          <w:i w:val="false"/>
          <w:color w:val="000000"/>
          <w:sz w:val="28"/>
        </w:rPr>
        <w:t xml:space="preserve">      6) </w:t>
      </w:r>
      <w:r>
        <w:rPr>
          <w:rFonts w:ascii="Times New Roman"/>
          <w:b w:val="false"/>
          <w:i w:val="false"/>
          <w:color w:val="000000"/>
          <w:sz w:val="28"/>
        </w:rPr>
        <w:t xml:space="preserve"> апатты және құлайын деп тұрған үй жайларды қалпына келтіру; </w:t>
      </w:r>
      <w:r>
        <w:br/>
      </w:r>
      <w:r>
        <w:rPr>
          <w:rFonts w:ascii="Times New Roman"/>
          <w:b w:val="false"/>
          <w:i w:val="false"/>
          <w:color w:val="000000"/>
          <w:sz w:val="28"/>
        </w:rPr>
        <w:t xml:space="preserve">      7) </w:t>
      </w:r>
      <w:r>
        <w:rPr>
          <w:rFonts w:ascii="Times New Roman"/>
          <w:b w:val="false"/>
          <w:i w:val="false"/>
          <w:color w:val="000000"/>
          <w:sz w:val="28"/>
        </w:rPr>
        <w:t xml:space="preserve"> сәулет, қала құрылысы және құрылыс қызметінің мәселелері бойынша сыртқы экономикалық байланыстар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ғылыми-техникалық, әдістемелік ақпарат тарату, құрылыс саласындағы республикалық және шетелдік ғылым мен техника жетістіктерін енгізу;</w:t>
      </w:r>
      <w:r>
        <w:br/>
      </w:r>
      <w:r>
        <w:rPr>
          <w:rFonts w:ascii="Times New Roman"/>
          <w:b w:val="false"/>
          <w:i w:val="false"/>
          <w:color w:val="000000"/>
          <w:sz w:val="28"/>
        </w:rPr>
        <w:t xml:space="preserve">      9) </w:t>
      </w:r>
      <w:r>
        <w:rPr>
          <w:rFonts w:ascii="Times New Roman"/>
          <w:b w:val="false"/>
          <w:i w:val="false"/>
          <w:color w:val="000000"/>
          <w:sz w:val="28"/>
        </w:rPr>
        <w:t xml:space="preserve"> табиғи және техногендік сипаттағы төтенше жағдайларды жою мен оларды жүзеге асыру жөніндегі іс-шаралар әзірлеуге қатысу; </w:t>
      </w:r>
      <w:r>
        <w:br/>
      </w:r>
      <w:r>
        <w:rPr>
          <w:rFonts w:ascii="Times New Roman"/>
          <w:b w:val="false"/>
          <w:i w:val="false"/>
          <w:color w:val="000000"/>
          <w:sz w:val="28"/>
        </w:rPr>
        <w:t xml:space="preserve">      10) </w:t>
      </w:r>
      <w:r>
        <w:rPr>
          <w:rFonts w:ascii="Times New Roman"/>
          <w:b w:val="false"/>
          <w:i w:val="false"/>
          <w:color w:val="000000"/>
          <w:sz w:val="28"/>
        </w:rPr>
        <w:t xml:space="preserve"> құрылысқа берілген жер телімдерінің шекараларын белгілеу;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Республикалық және жергілікті бюджеттер, Қазақстан Республикасының үкіметтік кепілдігімен берілген заемдар есебінен қаржыландырылатын объектілерді жобалау мен салуға тауарларды мемлекеттік сатып алу бойынша, оларды “Мемлекеттік сатып алу туралы” Қазақстсн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тиімді жұмсау мақсатында конкурстар ұйымдастыру және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сәулет, қара құрылысы және құрылыс салдасында аудан әкімдігінің және аудан әкімінің акті жобаларын және басқада нормативтік актілерді әзірлейді және Аудан әкімінің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Күрделі жөндеу және құрылыс жұмыстарының барлық түрі үшін жобалық сметалық құжаттамалар жасауға керекті құжат материалдарын дайындау және архитектуралық жобалау тапсырмасын беру; </w:t>
      </w:r>
      <w:r>
        <w:br/>
      </w:r>
      <w:r>
        <w:rPr>
          <w:rFonts w:ascii="Times New Roman"/>
          <w:b w:val="false"/>
          <w:i w:val="false"/>
          <w:color w:val="000000"/>
          <w:sz w:val="28"/>
        </w:rPr>
        <w:t xml:space="preserve">      5) </w:t>
      </w:r>
      <w:r>
        <w:rPr>
          <w:rFonts w:ascii="Times New Roman"/>
          <w:b w:val="false"/>
          <w:i w:val="false"/>
          <w:color w:val="000000"/>
          <w:sz w:val="28"/>
        </w:rPr>
        <w:t xml:space="preserve"> жоспарланған құрылыс салу не өзге де қала құрылысы өзгерістері туралы халыққа хабарлап отыру;</w:t>
      </w:r>
      <w:r>
        <w:br/>
      </w:r>
      <w:r>
        <w:rPr>
          <w:rFonts w:ascii="Times New Roman"/>
          <w:b w:val="false"/>
          <w:i w:val="false"/>
          <w:color w:val="000000"/>
          <w:sz w:val="28"/>
        </w:rPr>
        <w:t xml:space="preserve">      6) </w:t>
      </w:r>
      <w:r>
        <w:rPr>
          <w:rFonts w:ascii="Times New Roman"/>
          <w:b w:val="false"/>
          <w:i w:val="false"/>
          <w:color w:val="000000"/>
          <w:sz w:val="28"/>
        </w:rPr>
        <w:t xml:space="preserve"> жер учаскелерін таңдауға қатысу, ведомстволық бағынысты аумақта құрылыс салуға немесе өзге де қала құрылысын игеруге арналған жер учаскелерін беру және алып қою бойынша ұсыныстар енгізу;</w:t>
      </w:r>
      <w:r>
        <w:br/>
      </w:r>
      <w:r>
        <w:rPr>
          <w:rFonts w:ascii="Times New Roman"/>
          <w:b w:val="false"/>
          <w:i w:val="false"/>
          <w:color w:val="000000"/>
          <w:sz w:val="28"/>
        </w:rPr>
        <w:t xml:space="preserve">      7) </w:t>
      </w:r>
      <w:r>
        <w:rPr>
          <w:rFonts w:ascii="Times New Roman"/>
          <w:b w:val="false"/>
          <w:i w:val="false"/>
          <w:color w:val="000000"/>
          <w:sz w:val="28"/>
        </w:rPr>
        <w:t xml:space="preserve">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xml:space="preserve">      8) </w:t>
      </w:r>
      <w:r>
        <w:rPr>
          <w:rFonts w:ascii="Times New Roman"/>
          <w:b w:val="false"/>
          <w:i w:val="false"/>
          <w:color w:val="000000"/>
          <w:sz w:val="28"/>
        </w:rPr>
        <w:t xml:space="preserve"> объектілерді жобалау мен құрылысын салуға сәулет-жоспарлау тапсырмаларын беру;</w:t>
      </w:r>
      <w:r>
        <w:br/>
      </w:r>
      <w:r>
        <w:rPr>
          <w:rFonts w:ascii="Times New Roman"/>
          <w:b w:val="false"/>
          <w:i w:val="false"/>
          <w:color w:val="000000"/>
          <w:sz w:val="28"/>
        </w:rPr>
        <w:t xml:space="preserve">      9) </w:t>
      </w:r>
      <w:r>
        <w:rPr>
          <w:rFonts w:ascii="Times New Roman"/>
          <w:b w:val="false"/>
          <w:i w:val="false"/>
          <w:color w:val="000000"/>
          <w:sz w:val="28"/>
        </w:rPr>
        <w:t xml:space="preserve"> жобалау құжаттамаларын сәулеттік-жоспарлау тапсырмасы тарапына сәйкестігін келісімдеу;</w:t>
      </w:r>
      <w:r>
        <w:br/>
      </w:r>
      <w:r>
        <w:rPr>
          <w:rFonts w:ascii="Times New Roman"/>
          <w:b w:val="false"/>
          <w:i w:val="false"/>
          <w:color w:val="000000"/>
          <w:sz w:val="28"/>
        </w:rPr>
        <w:t xml:space="preserve">      10) </w:t>
      </w:r>
      <w:r>
        <w:rPr>
          <w:rFonts w:ascii="Times New Roman"/>
          <w:b w:val="false"/>
          <w:i w:val="false"/>
          <w:color w:val="000000"/>
          <w:sz w:val="28"/>
        </w:rPr>
        <w:t xml:space="preserve"> 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асырады;</w:t>
      </w:r>
      <w:r>
        <w:br/>
      </w:r>
      <w:r>
        <w:rPr>
          <w:rFonts w:ascii="Times New Roman"/>
          <w:b w:val="false"/>
          <w:i w:val="false"/>
          <w:color w:val="000000"/>
          <w:sz w:val="28"/>
        </w:rPr>
        <w:t xml:space="preserve">      11) </w:t>
      </w:r>
      <w:r>
        <w:rPr>
          <w:rFonts w:ascii="Times New Roman"/>
          <w:b w:val="false"/>
          <w:i w:val="false"/>
          <w:color w:val="000000"/>
          <w:sz w:val="28"/>
        </w:rPr>
        <w:t xml:space="preserve"> мекенжайларды беру және оларды "Мекенжайлық тіркелім" ақпараттық жүйесіне тіркеу, оларды өзгерту және жою;</w:t>
      </w:r>
      <w:r>
        <w:br/>
      </w:r>
      <w:r>
        <w:rPr>
          <w:rFonts w:ascii="Times New Roman"/>
          <w:b w:val="false"/>
          <w:i w:val="false"/>
          <w:color w:val="000000"/>
          <w:sz w:val="28"/>
        </w:rPr>
        <w:t xml:space="preserve">      12) </w:t>
      </w:r>
      <w:r>
        <w:rPr>
          <w:rFonts w:ascii="Times New Roman"/>
          <w:b w:val="false"/>
          <w:i w:val="false"/>
          <w:color w:val="000000"/>
          <w:sz w:val="28"/>
        </w:rPr>
        <w:t xml:space="preserve"> заңнамаға сәйкес құрылысты жобалау құжатынсыз (жобалау-сметалық) немесе жеңіл эскиздік жобалармен рұқсат берілетін объектілерді орналастыруды келісімдеу;</w:t>
      </w:r>
      <w:r>
        <w:br/>
      </w:r>
      <w:r>
        <w:rPr>
          <w:rFonts w:ascii="Times New Roman"/>
          <w:b w:val="false"/>
          <w:i w:val="false"/>
          <w:color w:val="000000"/>
          <w:sz w:val="28"/>
        </w:rPr>
        <w:t xml:space="preserve">      13) </w:t>
      </w:r>
      <w:r>
        <w:rPr>
          <w:rFonts w:ascii="Times New Roman"/>
          <w:b w:val="false"/>
          <w:i w:val="false"/>
          <w:color w:val="000000"/>
          <w:sz w:val="28"/>
        </w:rPr>
        <w:t xml:space="preserve"> заңнамаға сәйкес бөлме-жайлар немесе құрылыстарды өзгертуге техникалық күрделі емес топтарға жатқызу шешімдерді қабылдау;</w:t>
      </w:r>
      <w:r>
        <w:br/>
      </w:r>
      <w:r>
        <w:rPr>
          <w:rFonts w:ascii="Times New Roman"/>
          <w:b w:val="false"/>
          <w:i w:val="false"/>
          <w:color w:val="000000"/>
          <w:sz w:val="28"/>
        </w:rPr>
        <w:t xml:space="preserve">      14) </w:t>
      </w:r>
      <w:r>
        <w:rPr>
          <w:rFonts w:ascii="Times New Roman"/>
          <w:b w:val="false"/>
          <w:i w:val="false"/>
          <w:color w:val="000000"/>
          <w:sz w:val="28"/>
        </w:rPr>
        <w:t xml:space="preserve"> сәулет, қала құрылысы және құрылыс қызметі саласында олармен азаматтық құқықты жүзеге асыру мәселесі бойынша жеке және заңды тұлғалардың өтініштері мен арыздарын қарау және құзыреті шегінде шешімдер қабылдау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сәулеттік қала құрылысы нормативтеріне және өзге де талаптарға сай келмейтін жобаларды, сәулет-жоспарлау тапсырмаларды бұзумен орындалған жобаларды келісуден бас тарту</w:t>
      </w:r>
      <w:r>
        <w:br/>
      </w:r>
      <w:r>
        <w:rPr>
          <w:rFonts w:ascii="Times New Roman"/>
          <w:b w:val="false"/>
          <w:i w:val="false"/>
          <w:color w:val="000000"/>
          <w:sz w:val="28"/>
        </w:rPr>
        <w:t xml:space="preserve">      2) </w:t>
      </w:r>
      <w:r>
        <w:rPr>
          <w:rFonts w:ascii="Times New Roman"/>
          <w:b w:val="false"/>
          <w:i w:val="false"/>
          <w:color w:val="000000"/>
          <w:sz w:val="28"/>
        </w:rPr>
        <w:t xml:space="preserve"> аудан әкімдігі мен жоғарғы ұйымдарға сәулет, қала құрылысы және құрылыс мәселелері бойынша ұсыныстар енгізу;</w:t>
      </w:r>
      <w:r>
        <w:br/>
      </w:r>
      <w:r>
        <w:rPr>
          <w:rFonts w:ascii="Times New Roman"/>
          <w:b w:val="false"/>
          <w:i w:val="false"/>
          <w:color w:val="000000"/>
          <w:sz w:val="28"/>
        </w:rPr>
        <w:t xml:space="preserve">      3) </w:t>
      </w:r>
      <w:r>
        <w:rPr>
          <w:rFonts w:ascii="Times New Roman"/>
          <w:b w:val="false"/>
          <w:i w:val="false"/>
          <w:color w:val="000000"/>
          <w:sz w:val="28"/>
        </w:rPr>
        <w:t xml:space="preserve"> өздерінің құзыретіне кіретін мәселелер бойынша, құрылыс нысандарында жұмысын үйлестіреді;</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заңнамасымен көзделген басқа құқықтар мен міндеттерді жүзеге асыру.</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басшылықты "Жамбыл облысы Жуалы ауданы әкімдігінің сәулет, қала құрылысы және құрылыс бөлімі" коммуналдық мемлекеттік мекемесіне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 мекеме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мекеме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мекеме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банкіде есеп шоттар ашады, іс бойынша келісім жасайды;</w:t>
      </w:r>
      <w:r>
        <w:br/>
      </w:r>
      <w:r>
        <w:rPr>
          <w:rFonts w:ascii="Times New Roman"/>
          <w:b w:val="false"/>
          <w:i w:val="false"/>
          <w:color w:val="000000"/>
          <w:sz w:val="28"/>
        </w:rPr>
        <w:t xml:space="preserve">      5)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xml:space="preserve">      6) </w:t>
      </w:r>
      <w:r>
        <w:rPr>
          <w:rFonts w:ascii="Times New Roman"/>
          <w:b w:val="false"/>
          <w:i w:val="false"/>
          <w:color w:val="000000"/>
          <w:sz w:val="28"/>
        </w:rPr>
        <w:t xml:space="preserve"> мекеме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 xml:space="preserve"> жұмыскерлерді марапаттайды және шара қолданады;</w:t>
      </w:r>
      <w:r>
        <w:br/>
      </w:r>
      <w:r>
        <w:rPr>
          <w:rFonts w:ascii="Times New Roman"/>
          <w:b w:val="false"/>
          <w:i w:val="false"/>
          <w:color w:val="000000"/>
          <w:sz w:val="28"/>
        </w:rPr>
        <w:t xml:space="preserve">      8) </w:t>
      </w:r>
      <w:r>
        <w:rPr>
          <w:rFonts w:ascii="Times New Roman"/>
          <w:b w:val="false"/>
          <w:i w:val="false"/>
          <w:color w:val="000000"/>
          <w:sz w:val="28"/>
        </w:rPr>
        <w:t xml:space="preserve"> мекеменің құрылымдық бөлімшелері туралы ережелерді бекітеді;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сәулет, қала құрылысы және құрылыс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 аппаратын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сәулет, қала құрылысы және құрылыс бөлімі"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"Жамбыл облысы Жуалы ауданы әкімдігінің сәулет, қала құрылысы және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"Жамбыл облысы Жуалы ауданы әкімдігінің сәулет, қала құрылысы және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