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6ec9" w14:textId="1fc6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2015 жылғы 10 тамыздағы № 286 қаулысы. Жамбыл облысы Әділет департаментінде 2015 жылғы 15 қыркүйекте № 2764 болып тіркелді. Күші жойылды – Жамбыл облысы Жуалы ауданы әкімдігінің 2016 жылғы 29 қаңтардағы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Жуалы ауданы әкімдігінің 29.01.2016 </w:t>
      </w:r>
      <w:r>
        <w:rPr>
          <w:rFonts w:ascii="Times New Roman"/>
          <w:b w:val="false"/>
          <w:i w:val="false"/>
          <w:color w:val="ff0000"/>
          <w:sz w:val="28"/>
        </w:rPr>
        <w:t>№ 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Жуалы аудан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Жуалы ауданы әкімі аппаратының персоналды басқару қызметі бөлімшесі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286 қаулысымен бекітілген</w:t>
            </w:r>
          </w:p>
        </w:tc>
      </w:tr>
    </w:tbl>
    <w:bookmarkStart w:name="z15" w:id="0"/>
    <w:p>
      <w:pPr>
        <w:spacing w:after="0"/>
        <w:ind w:left="0"/>
        <w:jc w:val="left"/>
      </w:pPr>
      <w:r>
        <w:rPr>
          <w:rFonts w:ascii="Times New Roman"/>
          <w:b/>
          <w:i w:val="false"/>
          <w:color w:val="000000"/>
        </w:rPr>
        <w:t xml:space="preserve">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 және жергілікті бюджеттен қаржыландырылатын аудандық атқарушы органдардың қызметкерлері мен аудан әкімі аппаратының бөлімше басшылары мен қызметкерлері үшін аудан әкімі аппаратының басшысы, аудан әкімінің орынбасарлары мен аудан әкімі аппарат басшысы және аудан әкімінің кеңесшісі үшін аудан әкімі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 әкімі аппараты персоналды басқару қызметі бөлімшесінің қызметкері (бұдан әрі – персоналды басқару қызметі бөлімшесі)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бөлімшесі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бөлімшесі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бағалау өткізуге дейін бір айдан кешіктірмей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бөлімшесіне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 бөлімшесінің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бөлімшесі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бөлімшесі осы Әдістемені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бөлімшесі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50" w:id="6"/>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8"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бөлімшесі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бөлімшесі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 бөлімшесінiң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бөлімшесінде сақталады.</w:t>
      </w:r>
      <w:r>
        <w:br/>
      </w:r>
      <w:r>
        <w:rPr>
          <w:rFonts w:ascii="Times New Roman"/>
          <w:b w:val="false"/>
          <w:i w:val="false"/>
          <w:color w:val="000000"/>
          <w:sz w:val="28"/>
        </w:rPr>
        <w:t>
</w:t>
      </w:r>
    </w:p>
    <w:bookmarkStart w:name="z76"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 нысан</w:t>
            </w:r>
          </w:p>
        </w:tc>
      </w:tr>
    </w:tbl>
    <w:bookmarkStart w:name="z81"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82"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1500"/>
        <w:gridCol w:w="1548"/>
        <w:gridCol w:w="4094"/>
        <w:gridCol w:w="2097"/>
        <w:gridCol w:w="6"/>
        <w:gridCol w:w="7"/>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w:t>
            </w:r>
            <w:r>
              <w:rPr>
                <w:rFonts w:ascii="Times New Roman"/>
                <w:b w:val="false"/>
                <w:i/>
                <w:color w:val="000000"/>
                <w:sz w:val="20"/>
              </w:rPr>
              <w:t xml:space="preserve"> (</w:t>
            </w:r>
            <w:r>
              <w:rPr>
                <w:rFonts w:ascii="Times New Roman"/>
                <w:b w:val="false"/>
                <w:i/>
                <w:color w:val="000000"/>
                <w:sz w:val="20"/>
              </w:rPr>
              <w:t>бар болған жағдайда</w:t>
            </w:r>
            <w:r>
              <w:rPr>
                <w:rFonts w:ascii="Times New Roman"/>
                <w:b w:val="false"/>
                <w:i/>
                <w:color w:val="000000"/>
                <w:sz w:val="20"/>
              </w:rPr>
              <w:t>)</w:t>
            </w:r>
            <w:r>
              <w:rPr>
                <w:rFonts w:ascii="Times New Roman"/>
                <w:b w:val="false"/>
                <w:i w:val="false"/>
                <w:color w:val="000000"/>
                <w:sz w:val="20"/>
              </w:rPr>
              <w:t xml:space="preserve"> 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 Т.А.Ә.) </w:t>
            </w:r>
            <w:r>
              <w:rPr>
                <w:rFonts w:ascii="Times New Roman"/>
                <w:b w:val="false"/>
                <w:i/>
                <w:color w:val="000000"/>
                <w:sz w:val="20"/>
              </w:rPr>
              <w:t>(</w:t>
            </w:r>
            <w:r>
              <w:rPr>
                <w:rFonts w:ascii="Times New Roman"/>
                <w:b w:val="false"/>
                <w:i/>
                <w:color w:val="000000"/>
                <w:sz w:val="20"/>
              </w:rPr>
              <w:t>бар болған жағдайда</w:t>
            </w:r>
            <w:r>
              <w:rPr>
                <w:rFonts w:ascii="Times New Roman"/>
                <w:b w:val="false"/>
                <w:i/>
                <w:color w:val="000000"/>
                <w:sz w:val="20"/>
              </w:rPr>
              <w:t>)</w:t>
            </w:r>
            <w:r>
              <w:rPr>
                <w:rFonts w:ascii="Times New Roman"/>
                <w:b w:val="false"/>
                <w:i w:val="false"/>
                <w:color w:val="000000"/>
                <w:sz w:val="20"/>
              </w:rPr>
              <w:t>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2-қосымша нысан</w:t>
            </w:r>
          </w:p>
        </w:tc>
      </w:tr>
    </w:tbl>
    <w:bookmarkStart w:name="z93"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bookmarkStart w:name="z94" w:id="13"/>
    <w:p>
      <w:pPr>
        <w:spacing w:after="0"/>
        <w:ind w:left="0"/>
        <w:jc w:val="left"/>
      </w:pPr>
      <w:r>
        <w:rPr>
          <w:rFonts w:ascii="Times New Roman"/>
          <w:b/>
          <w:i w:val="false"/>
          <w:color w:val="000000"/>
        </w:rPr>
        <w:t xml:space="preserve"> Айналмалы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3080"/>
        <w:gridCol w:w="4898"/>
        <w:gridCol w:w="2511"/>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4"/>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5"/>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5"/>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6"/>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16"/>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3-қосымша нысан</w:t>
            </w:r>
          </w:p>
        </w:tc>
      </w:tr>
    </w:tbl>
    <w:bookmarkStart w:name="z109"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10" w:id="18"/>
    <w:p>
      <w:pPr>
        <w:spacing w:after="0"/>
        <w:ind w:left="0"/>
        <w:jc w:val="left"/>
      </w:pPr>
      <w:r>
        <w:rPr>
          <w:rFonts w:ascii="Times New Roman"/>
          <w:b/>
          <w:i w:val="false"/>
          <w:color w:val="000000"/>
        </w:rPr>
        <w:t xml:space="preserve"> Бағалау жөніндегі комиссия отырысының хаттамасы</w:t>
      </w:r>
    </w:p>
    <w:bookmarkEnd w:id="18"/>
    <w:bookmarkStart w:name="z111" w:id="1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4084"/>
        <w:gridCol w:w="2349"/>
        <w:gridCol w:w="1696"/>
        <w:gridCol w:w="169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p>
            <w:pPr>
              <w:spacing w:after="20"/>
              <w:ind w:left="20"/>
              <w:jc w:val="both"/>
            </w:pPr>
            <w:r>
              <w:rPr>
                <w:rFonts w:ascii="Times New Roman"/>
                <w:b w:val="false"/>
                <w:i/>
                <w:color w:val="000000"/>
                <w:sz w:val="20"/>
              </w:rPr>
              <w:t>(бар болған жағдайда)</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 Күні: _______________</w:t>
      </w:r>
      <w:r>
        <w:br/>
      </w:r>
      <w:r>
        <w:rPr>
          <w:rFonts w:ascii="Times New Roman"/>
          <w:b w:val="false"/>
          <w:i w:val="false"/>
          <w:color w:val="000000"/>
          <w:sz w:val="28"/>
        </w:rPr>
        <w:t>
</w:t>
      </w:r>
    </w:p>
    <w:bookmarkStart w:name="z119" w:id="21"/>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төрағасы:______________________________ Күні: ________________</w:t>
      </w:r>
      <w:r>
        <w:br/>
      </w:r>
      <w:r>
        <w:rPr>
          <w:rFonts w:ascii="Times New Roman"/>
          <w:b w:val="false"/>
          <w:i w:val="false"/>
          <w:color w:val="000000"/>
          <w:sz w:val="28"/>
        </w:rPr>
        <w:t>
</w:t>
      </w:r>
    </w:p>
    <w:bookmarkStart w:name="z121" w:id="22"/>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________________</w:t>
      </w:r>
      <w:r>
        <w:br/>
      </w:r>
      <w:r>
        <w:rPr>
          <w:rFonts w:ascii="Times New Roman"/>
          <w:b w:val="false"/>
          <w:i w:val="false"/>
          <w:color w:val="000000"/>
          <w:sz w:val="28"/>
        </w:rPr>
        <w:t>
</w:t>
      </w:r>
    </w:p>
    <w:bookmarkStart w:name="z123" w:id="23"/>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r>
        <w:br/>
      </w:r>
      <w:r>
        <w:rPr>
          <w:rFonts w:ascii="Times New Roman"/>
          <w:b w:val="false"/>
          <w:i w:val="false"/>
          <w:color w:val="000000"/>
          <w:sz w:val="28"/>
        </w:rPr>
        <w:t>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