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2f1b" w14:textId="7a52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кәсіпкерлік және өнеркәсіп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әкімдігінің 2015 жылғы 30 наурыздағы № 125 қаулысы. Жамбыл облысы Әділет департаментінде 2015 жылғы 4 мамырда № 2640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xml:space="preserve">      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w:t>
      </w:r>
      <w:r>
        <w:rPr>
          <w:rFonts w:ascii="Times New Roman"/>
          <w:b/>
          <w:i w:val="false"/>
          <w:color w:val="000000"/>
          <w:sz w:val="28"/>
        </w:rPr>
        <w:t>"</w:t>
      </w:r>
      <w:r>
        <w:rPr>
          <w:rFonts w:ascii="Times New Roman"/>
          <w:b w:val="false"/>
          <w:i w:val="false"/>
          <w:color w:val="000000"/>
          <w:sz w:val="28"/>
        </w:rPr>
        <w:t>Жамбыл облысы Қордай ауданы әкімдігінің кәсіпкерлік және өнеркәсіп бөлімі</w:t>
      </w:r>
      <w:r>
        <w:rPr>
          <w:rFonts w:ascii="Times New Roman"/>
          <w:b/>
          <w:i w:val="false"/>
          <w:color w:val="000000"/>
          <w:sz w:val="28"/>
        </w:rPr>
        <w:t xml:space="preserve">" </w:t>
      </w:r>
      <w:r>
        <w:rPr>
          <w:rFonts w:ascii="Times New Roman"/>
          <w:b w:val="false"/>
          <w:i w:val="false"/>
          <w:color w:val="000000"/>
          <w:sz w:val="28"/>
        </w:rPr>
        <w:t xml:space="preserve">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Жамбыл облысы Қордай ауданы әкімдігінің кәсіпкерлік және өнеркәсіп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әкімінің орынбасары Б.Саниязовке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125 қаулысымен бекітілген</w:t>
            </w:r>
          </w:p>
        </w:tc>
      </w:tr>
    </w:tbl>
    <w:bookmarkStart w:name="z12" w:id="0"/>
    <w:p>
      <w:pPr>
        <w:spacing w:after="0"/>
        <w:ind w:left="0"/>
        <w:jc w:val="left"/>
      </w:pPr>
      <w:r>
        <w:rPr>
          <w:rFonts w:ascii="Times New Roman"/>
          <w:b/>
          <w:i w:val="false"/>
          <w:color w:val="000000"/>
        </w:rPr>
        <w:t xml:space="preserve"> "Жамбыл облысы Қордай ауданы әкімдігінің кәсіпкерлік және өнеркәсіп бөлімі" коммуналдық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 кәсіпкерлік саласында мемлекеттік басқару және бақылау функцияларын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 өз құзыретінің мәселелері бойынша заңнамада белгіленген тәртіппен "Жамбыл облысы Қордай ауданы әкімдігінің кәсіпкерлік және өнеркәсіп бөлімі"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Мекеменің заңды орналасқан жері: пошталық индексі 080400, Қазақстан Республикасы, Жамбыл облысы, Қордай ауданы, Қордай ауылы, Төле би көшесі, үй № 106. </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"Жамбыл облысы Қордай ауданы әкімдігінің кәсіпкерлік және өнеркәсіп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мекемесінің қызметі жергілікті бюджеттен қаржыландырылады.</w:t>
      </w:r>
      <w:r>
        <w:br/>
      </w:r>
      <w:r>
        <w:rPr>
          <w:rFonts w:ascii="Times New Roman"/>
          <w:b w:val="false"/>
          <w:i w:val="false"/>
          <w:color w:val="000000"/>
          <w:sz w:val="28"/>
        </w:rPr>
        <w:t xml:space="preserve">
      13.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мекемесіне кәсіпкерлік субъектілерімен "Жамбыл облысы Қордай ауданы әкімдігінің кәсіпкерлік және өнеркәсіп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Қордай ауданы әкімдігінің кәсіпкерлік және өнеркәсіп бөлімі" коммуналдық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кәсіпкерлік саласында мемлекеттік саясатты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аймақтық деңгейде кәсіпкерлік және индустриалды-инновациялық дамыту бойынша мемлекеттік стратегия шараларын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шағын және орта бизнесті дамыту бойынша аудандық саясатты жүргізу, мемлекеттік және мемлекеттік емес құрылымдардың қызметін үйлестіру, қоғамдық бірлестіктердің шағын кәсіпкерлік мәселелерін шешуде, шағын және орта кәсіпкерлікті қолдау аясындағы заңнамалар мен басқа да нормативтік құқықтық актілерге мониторинг және талдау жүргізуін қамтамасыздандыру;</w:t>
      </w:r>
      <w:r>
        <w:br/>
      </w:r>
      <w:r>
        <w:rPr>
          <w:rFonts w:ascii="Times New Roman"/>
          <w:b w:val="false"/>
          <w:i w:val="false"/>
          <w:color w:val="000000"/>
          <w:sz w:val="28"/>
        </w:rPr>
        <w:t xml:space="preserve">
      3) </w:t>
      </w:r>
      <w:r>
        <w:rPr>
          <w:rFonts w:ascii="Times New Roman"/>
          <w:b w:val="false"/>
          <w:i w:val="false"/>
          <w:color w:val="000000"/>
          <w:sz w:val="28"/>
        </w:rPr>
        <w:t xml:space="preserve"> кәсіпкерлік және өнеркәсіп жүйесіндегі кадрларды даярлау, қайта даярлау және біліктілігін арттыруға ықпал ету.</w:t>
      </w:r>
      <w:r>
        <w:br/>
      </w:r>
      <w:r>
        <w:rPr>
          <w:rFonts w:ascii="Times New Roman"/>
          <w:b w:val="false"/>
          <w:i w:val="false"/>
          <w:color w:val="000000"/>
          <w:sz w:val="28"/>
        </w:rPr>
        <w:t xml:space="preserve">
      4) </w:t>
      </w:r>
      <w:r>
        <w:rPr>
          <w:rFonts w:ascii="Times New Roman"/>
          <w:b w:val="false"/>
          <w:i w:val="false"/>
          <w:color w:val="000000"/>
          <w:sz w:val="28"/>
        </w:rPr>
        <w:t xml:space="preserve"> "Бизнестің жол картасы 2020" бағдарламасын орындау бойынша жұмыстар жүргізу:</w:t>
      </w:r>
      <w:r>
        <w:br/>
      </w:r>
      <w:r>
        <w:rPr>
          <w:rFonts w:ascii="Times New Roman"/>
          <w:b w:val="false"/>
          <w:i w:val="false"/>
          <w:color w:val="000000"/>
          <w:sz w:val="28"/>
        </w:rPr>
        <w:t xml:space="preserve">
      5) </w:t>
      </w:r>
      <w:r>
        <w:rPr>
          <w:rFonts w:ascii="Times New Roman"/>
          <w:b w:val="false"/>
          <w:i w:val="false"/>
          <w:color w:val="000000"/>
          <w:sz w:val="28"/>
        </w:rPr>
        <w:t xml:space="preserve"> шағын және орта кәсіпкерлікті дамыту мен қолдау сұрақтары бойынша кәсіпкерлер ассоциациясымен, бизнес-орталықтармен, басқа мемлекеттік және мемлекеттік емес құрылымдармен өзара әрекеттестік ету;</w:t>
      </w:r>
      <w:r>
        <w:br/>
      </w:r>
      <w:r>
        <w:rPr>
          <w:rFonts w:ascii="Times New Roman"/>
          <w:b w:val="false"/>
          <w:i w:val="false"/>
          <w:color w:val="000000"/>
          <w:sz w:val="28"/>
        </w:rPr>
        <w:t xml:space="preserve">
      6) </w:t>
      </w:r>
      <w:r>
        <w:rPr>
          <w:rFonts w:ascii="Times New Roman"/>
          <w:b w:val="false"/>
          <w:i w:val="false"/>
          <w:color w:val="000000"/>
          <w:sz w:val="28"/>
        </w:rPr>
        <w:t xml:space="preserve"> шағын және орта кәсіпкерлік сұрақтары бойынша форумдар, жиналыстар мен семинарлар ұйымдастыру және өткізу;</w:t>
      </w:r>
      <w:r>
        <w:br/>
      </w:r>
      <w:r>
        <w:rPr>
          <w:rFonts w:ascii="Times New Roman"/>
          <w:b w:val="false"/>
          <w:i w:val="false"/>
          <w:color w:val="000000"/>
          <w:sz w:val="28"/>
        </w:rPr>
        <w:t xml:space="preserve">
      7) </w:t>
      </w:r>
      <w:r>
        <w:rPr>
          <w:rFonts w:ascii="Times New Roman"/>
          <w:b w:val="false"/>
          <w:i w:val="false"/>
          <w:color w:val="000000"/>
          <w:sz w:val="28"/>
        </w:rPr>
        <w:t xml:space="preserve"> өнеркәсіп саласындағы кәсіпорындарда жаңа жұмыс орындарына мониторинг жүргізу;</w:t>
      </w:r>
      <w:r>
        <w:br/>
      </w:r>
      <w:r>
        <w:rPr>
          <w:rFonts w:ascii="Times New Roman"/>
          <w:b w:val="false"/>
          <w:i w:val="false"/>
          <w:color w:val="000000"/>
          <w:sz w:val="28"/>
        </w:rPr>
        <w:t xml:space="preserve">
      8) </w:t>
      </w:r>
      <w:r>
        <w:rPr>
          <w:rFonts w:ascii="Times New Roman"/>
          <w:b w:val="false"/>
          <w:i w:val="false"/>
          <w:color w:val="000000"/>
          <w:sz w:val="28"/>
        </w:rPr>
        <w:t xml:space="preserve"> облыстық жиналыстарға, семинарларға және форумдарға қатысу;</w:t>
      </w:r>
      <w:r>
        <w:br/>
      </w:r>
      <w:r>
        <w:rPr>
          <w:rFonts w:ascii="Times New Roman"/>
          <w:b w:val="false"/>
          <w:i w:val="false"/>
          <w:color w:val="000000"/>
          <w:sz w:val="28"/>
        </w:rPr>
        <w:t xml:space="preserve">
      9) </w:t>
      </w:r>
      <w:r>
        <w:rPr>
          <w:rFonts w:ascii="Times New Roman"/>
          <w:b w:val="false"/>
          <w:i w:val="false"/>
          <w:color w:val="000000"/>
          <w:sz w:val="28"/>
        </w:rPr>
        <w:t xml:space="preserve"> сауда және қызмет көрсету саласында мемлекеттік саясатты орындауды жүзеге асыруға қатысу;</w:t>
      </w:r>
      <w:r>
        <w:br/>
      </w:r>
      <w:r>
        <w:rPr>
          <w:rFonts w:ascii="Times New Roman"/>
          <w:b w:val="false"/>
          <w:i w:val="false"/>
          <w:color w:val="000000"/>
          <w:sz w:val="28"/>
        </w:rPr>
        <w:t xml:space="preserve">
      10) </w:t>
      </w:r>
      <w:r>
        <w:rPr>
          <w:rFonts w:ascii="Times New Roman"/>
          <w:b w:val="false"/>
          <w:i w:val="false"/>
          <w:color w:val="000000"/>
          <w:sz w:val="28"/>
        </w:rPr>
        <w:t xml:space="preserve"> тауарларды өндіру және сатуға қолайлы жағдай жасау, сауда қызметтер мен қызмет көрсету саласын дамыту жөнінде ұсыныстар әзірлеу;</w:t>
      </w:r>
      <w:r>
        <w:br/>
      </w:r>
      <w:r>
        <w:rPr>
          <w:rFonts w:ascii="Times New Roman"/>
          <w:b w:val="false"/>
          <w:i w:val="false"/>
          <w:color w:val="000000"/>
          <w:sz w:val="28"/>
        </w:rPr>
        <w:t xml:space="preserve">
      11) </w:t>
      </w:r>
      <w:r>
        <w:rPr>
          <w:rFonts w:ascii="Times New Roman"/>
          <w:b w:val="false"/>
          <w:i w:val="false"/>
          <w:color w:val="000000"/>
          <w:sz w:val="28"/>
        </w:rPr>
        <w:t xml:space="preserve"> cауданы дамыту үшін сауда көрмелерін, жәрмеңкелерін және басқа да іс-шаралар дайындап, оларды өткізуге қатысу;</w:t>
      </w:r>
      <w:r>
        <w:br/>
      </w:r>
      <w:r>
        <w:rPr>
          <w:rFonts w:ascii="Times New Roman"/>
          <w:b w:val="false"/>
          <w:i w:val="false"/>
          <w:color w:val="000000"/>
          <w:sz w:val="28"/>
        </w:rPr>
        <w:t xml:space="preserve">
      12) </w:t>
      </w:r>
      <w:r>
        <w:rPr>
          <w:rFonts w:ascii="Times New Roman"/>
          <w:b w:val="false"/>
          <w:i w:val="false"/>
          <w:color w:val="000000"/>
          <w:sz w:val="28"/>
        </w:rPr>
        <w:t xml:space="preserve"> мемлекеттік статистика мекемелерінің мәліметтеріне сүйене отырып, әлеуметтік маңызы бар азық-түлік тауарларына шектік көрсеткіштері бар ағымдағы бөлшек бағаларға салыстырмалы талдау жасау.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коммуналдық мемлекеттік мекемені ұстауға қажет (шығын жоспарын) сметаны бекітеді;</w:t>
      </w:r>
      <w:r>
        <w:br/>
      </w:r>
      <w:r>
        <w:rPr>
          <w:rFonts w:ascii="Times New Roman"/>
          <w:b w:val="false"/>
          <w:i w:val="false"/>
          <w:color w:val="000000"/>
          <w:sz w:val="28"/>
        </w:rPr>
        <w:t xml:space="preserve">
      2) </w:t>
      </w:r>
      <w:r>
        <w:rPr>
          <w:rFonts w:ascii="Times New Roman"/>
          <w:b w:val="false"/>
          <w:i w:val="false"/>
          <w:color w:val="000000"/>
          <w:sz w:val="28"/>
        </w:rPr>
        <w:t xml:space="preserve"> коммуналдық мемлекеттік мекемеге берілген мүліктің сақталуына және тиімді пайдалануына бақылауды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аудан аумағында кәсіпкерлік қызмет пен инвестициялық ахуалды дамыту үшін жағдай жасайды;</w:t>
      </w:r>
      <w:r>
        <w:br/>
      </w:r>
      <w:r>
        <w:rPr>
          <w:rFonts w:ascii="Times New Roman"/>
          <w:b w:val="false"/>
          <w:i w:val="false"/>
          <w:color w:val="000000"/>
          <w:sz w:val="28"/>
        </w:rPr>
        <w:t xml:space="preserve">
      4) </w:t>
      </w:r>
      <w:r>
        <w:rPr>
          <w:rFonts w:ascii="Times New Roman"/>
          <w:b w:val="false"/>
          <w:i w:val="false"/>
          <w:color w:val="000000"/>
          <w:sz w:val="28"/>
        </w:rPr>
        <w:t xml:space="preserve">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xml:space="preserve">
      5) </w:t>
      </w:r>
      <w:r>
        <w:rPr>
          <w:rFonts w:ascii="Times New Roman"/>
          <w:b w:val="false"/>
          <w:i w:val="false"/>
          <w:color w:val="000000"/>
          <w:sz w:val="28"/>
        </w:rPr>
        <w:t xml:space="preserve"> заңнамамен бекітілген өзге де қызметтерді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Құқықтары:</w:t>
      </w:r>
      <w:r>
        <w:br/>
      </w:r>
      <w:r>
        <w:rPr>
          <w:rFonts w:ascii="Times New Roman"/>
          <w:b w:val="false"/>
          <w:i w:val="false"/>
          <w:color w:val="000000"/>
          <w:sz w:val="28"/>
        </w:rPr>
        <w:t>
      </w:t>
      </w:r>
      <w:r>
        <w:rPr>
          <w:rFonts w:ascii="Times New Roman"/>
          <w:b w:val="false"/>
          <w:i w:val="false"/>
          <w:color w:val="000000"/>
          <w:sz w:val="28"/>
        </w:rPr>
        <w:t xml:space="preserve">Бөлім өз функцияларын және жүктелген міндеттерді жүзеге асыру үшін заңнамамен белгіленген тәртіпте: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білім мекемелерден,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 құқылы;</w:t>
      </w:r>
      <w:r>
        <w:br/>
      </w:r>
      <w:r>
        <w:rPr>
          <w:rFonts w:ascii="Times New Roman"/>
          <w:b w:val="false"/>
          <w:i w:val="false"/>
          <w:color w:val="000000"/>
          <w:sz w:val="28"/>
        </w:rPr>
        <w:t xml:space="preserve">
      3) </w:t>
      </w:r>
      <w:r>
        <w:rPr>
          <w:rFonts w:ascii="Times New Roman"/>
          <w:b w:val="false"/>
          <w:i w:val="false"/>
          <w:color w:val="000000"/>
          <w:sz w:val="28"/>
        </w:rPr>
        <w:t xml:space="preserve"> өздерінің құзыретіне кіретін мәселелер бойынша, кәсіпкерлердің, өнеркәсіп мекемелерінің жұмысын үйлестіреді.</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мекемесіне басшылықты "Жамбыл облысы Қордай ауданы әкімдігінің кәсіпкерлік және өнеркәсіп бөлімі" коммуналдық мемлекеттік мекемесіне жүктелген міндеттерін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 барлық органдарда мекеме мүддесін қорғайды;</w:t>
      </w:r>
      <w:r>
        <w:br/>
      </w:r>
      <w:r>
        <w:rPr>
          <w:rFonts w:ascii="Times New Roman"/>
          <w:b w:val="false"/>
          <w:i w:val="false"/>
          <w:color w:val="000000"/>
          <w:sz w:val="28"/>
        </w:rPr>
        <w:t>
      </w:t>
      </w:r>
      <w:r>
        <w:rPr>
          <w:rFonts w:ascii="Times New Roman"/>
          <w:b w:val="false"/>
          <w:i w:val="false"/>
          <w:color w:val="000000"/>
          <w:sz w:val="28"/>
        </w:rPr>
        <w:t>- өз қызметкерлерінің құзырын белгілейді;</w:t>
      </w:r>
      <w:r>
        <w:br/>
      </w:r>
      <w:r>
        <w:rPr>
          <w:rFonts w:ascii="Times New Roman"/>
          <w:b w:val="false"/>
          <w:i w:val="false"/>
          <w:color w:val="000000"/>
          <w:sz w:val="28"/>
        </w:rPr>
        <w:t>
      </w:t>
      </w:r>
      <w:r>
        <w:rPr>
          <w:rFonts w:ascii="Times New Roman"/>
          <w:b w:val="false"/>
          <w:i w:val="false"/>
          <w:color w:val="000000"/>
          <w:sz w:val="28"/>
        </w:rPr>
        <w:t>- 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 банкіде есеп 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 барлық жұмыскерлерге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мекеме жұмыскерлерін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 жұмыскерлерді марапаттайды және шара қолданады;</w:t>
      </w:r>
      <w:r>
        <w:br/>
      </w:r>
      <w:r>
        <w:rPr>
          <w:rFonts w:ascii="Times New Roman"/>
          <w:b w:val="false"/>
          <w:i w:val="false"/>
          <w:color w:val="000000"/>
          <w:sz w:val="28"/>
        </w:rPr>
        <w:t>
      </w:t>
      </w:r>
      <w:r>
        <w:rPr>
          <w:rFonts w:ascii="Times New Roman"/>
          <w:b w:val="false"/>
          <w:i w:val="false"/>
          <w:color w:val="000000"/>
          <w:sz w:val="28"/>
        </w:rPr>
        <w:t>- мекеменің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аффилигирленген тұлға үшін мемлекеттік сатып алуды ұйымдастырады;</w:t>
      </w:r>
      <w:r>
        <w:br/>
      </w:r>
      <w:r>
        <w:rPr>
          <w:rFonts w:ascii="Times New Roman"/>
          <w:b w:val="false"/>
          <w:i w:val="false"/>
          <w:color w:val="000000"/>
          <w:sz w:val="28"/>
        </w:rPr>
        <w:t>
      </w:t>
      </w:r>
      <w:r>
        <w:rPr>
          <w:rFonts w:ascii="Times New Roman"/>
          <w:b w:val="false"/>
          <w:i w:val="false"/>
          <w:color w:val="000000"/>
          <w:sz w:val="28"/>
        </w:rPr>
        <w:t>- заңдылықпен және осы ережемен жүктелген басқа да міндеттерді атқарады.</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кәсіпкерлік және өнеркәсіп бөлімі" коммуналдық мемлекеттік мекемесінің бірінші басшысы болмаған кезіңде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"Жамбыл облысы Қордай ауданы әкімдігінің кәсіпкерлік және өнеркәсіп және өнеркәсіп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кәсіпкерлік және өнеркәсіп бөлімі" коммуналдық мемлекеттік мекемесінің мүлкі мемлекетпен берілген мүліктен және ол негізгі қордан және айналымдағы қаражаттан, сондай ақ құны мекеменің дербес балансында көрсетілген бағалы заттардан құралады.</w:t>
      </w:r>
      <w:r>
        <w:br/>
      </w:r>
      <w:r>
        <w:rPr>
          <w:rFonts w:ascii="Times New Roman"/>
          <w:b w:val="false"/>
          <w:i w:val="false"/>
          <w:color w:val="000000"/>
          <w:sz w:val="28"/>
        </w:rPr>
        <w:t xml:space="preserve">
      22.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мекемесінің бекітілген мүлкі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 xml:space="preserve"> Егер заңнамада өзгеше көзделмесе, "Жамбыл облысы Қордай ауданы әкімдігінің кәсіпкерлік және өнеркәсіп бөлімі"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"Жамбыл облысы Қордай ауданы әкімдігінің кәсіпкерлік және өнеркәсіп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