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3823" w14:textId="6cd3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2015 жылғы 25 желтоқсандағы № 41-4 шешімі. Жамбыл облысы Әділет департаментінде 2015 жылғы 28 желтоқсанда № 2873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5 159 665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1 093 660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4 640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3 879 665 мың теңге;</w:t>
      </w:r>
      <w:r>
        <w:br/>
      </w:r>
      <w:r>
        <w:rPr>
          <w:rFonts w:ascii="Times New Roman"/>
          <w:b w:val="false"/>
          <w:i w:val="false"/>
          <w:color w:val="000000"/>
          <w:sz w:val="28"/>
        </w:rPr>
        <w:t>
      </w:t>
      </w:r>
      <w:r>
        <w:rPr>
          <w:rFonts w:ascii="Times New Roman"/>
          <w:b w:val="false"/>
          <w:i w:val="false"/>
          <w:color w:val="000000"/>
          <w:sz w:val="28"/>
        </w:rPr>
        <w:t>2) шығындар – 5 260 041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44 883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–18 747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- 145 259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145 259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18 747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100 376.</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Мойынқұм аудандық мәслихатының 04.03.2016 </w:t>
      </w:r>
      <w:r>
        <w:rPr>
          <w:rFonts w:ascii="Times New Roman"/>
          <w:b w:val="false"/>
          <w:i w:val="false"/>
          <w:color w:val="ff0000"/>
          <w:sz w:val="28"/>
        </w:rPr>
        <w:t>№ 45-2</w:t>
      </w:r>
      <w:r>
        <w:rPr>
          <w:rFonts w:ascii="Times New Roman"/>
          <w:b w:val="false"/>
          <w:i w:val="false"/>
          <w:color w:val="ff0000"/>
          <w:sz w:val="28"/>
        </w:rPr>
        <w:t xml:space="preserve">;16.05.2016 </w:t>
      </w:r>
      <w:r>
        <w:rPr>
          <w:rFonts w:ascii="Times New Roman"/>
          <w:b w:val="false"/>
          <w:i w:val="false"/>
          <w:color w:val="ff0000"/>
          <w:sz w:val="28"/>
        </w:rPr>
        <w:t>№ 2-6</w:t>
      </w:r>
      <w:r>
        <w:rPr>
          <w:rFonts w:ascii="Times New Roman"/>
          <w:b w:val="false"/>
          <w:i w:val="false"/>
          <w:color w:val="ff0000"/>
          <w:sz w:val="28"/>
        </w:rPr>
        <w:t xml:space="preserve">; 18.07.2016 </w:t>
      </w:r>
      <w:r>
        <w:rPr>
          <w:rFonts w:ascii="Times New Roman"/>
          <w:b w:val="false"/>
          <w:i w:val="false"/>
          <w:color w:val="ff0000"/>
          <w:sz w:val="28"/>
        </w:rPr>
        <w:t>№ 3-2</w:t>
      </w:r>
      <w:r>
        <w:rPr>
          <w:rFonts w:ascii="Times New Roman"/>
          <w:b w:val="false"/>
          <w:i w:val="false"/>
          <w:color w:val="ff0000"/>
          <w:sz w:val="28"/>
        </w:rPr>
        <w:t xml:space="preserve">; 31.10.2016 № 5-5; 05.12.2016 </w:t>
      </w:r>
      <w:r>
        <w:rPr>
          <w:rFonts w:ascii="Times New Roman"/>
          <w:b w:val="false"/>
          <w:i w:val="false"/>
          <w:color w:val="ff0000"/>
          <w:sz w:val="28"/>
        </w:rPr>
        <w:t>№ 7-2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2. 2016-2018 жылдарға жеке табыс салығы мен әлеуметтік салық түсімдерінің бөлу нормативтері ауданның бюджетіне 30 пайыз мөлшерінде белгіленсін.</w:t>
      </w:r>
      <w:r>
        <w:br/>
      </w:r>
      <w:r>
        <w:rPr>
          <w:rFonts w:ascii="Times New Roman"/>
          <w:b w:val="false"/>
          <w:i w:val="false"/>
          <w:color w:val="000000"/>
          <w:sz w:val="28"/>
        </w:rPr>
        <w:t>
      </w:t>
      </w:r>
      <w:r>
        <w:rPr>
          <w:rFonts w:ascii="Times New Roman"/>
          <w:b w:val="false"/>
          <w:i w:val="false"/>
          <w:color w:val="000000"/>
          <w:sz w:val="28"/>
        </w:rPr>
        <w:t>3. 2016 жылы облыстық бюджеттен аудандық бюджетке берілетін субвенция мөлшері 2 648 650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2016-2018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жиырма бес процент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5. 2016 жылғы аудандық жергілікті атқарушы органның резерві 22 000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кенттік, ауылдық (селолық) округтерінің бюджеттік бағдарламаларының тізімі </w:t>
      </w:r>
      <w:r>
        <w:rPr>
          <w:rFonts w:ascii="Times New Roman"/>
          <w:b w:val="false"/>
          <w:i w:val="false"/>
          <w:color w:val="000000"/>
          <w:sz w:val="28"/>
        </w:rPr>
        <w:t>№ 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жергілікті өзін-өзі басқару органдарына берілетін трансферттер тізімі </w:t>
      </w:r>
      <w:r>
        <w:rPr>
          <w:rFonts w:ascii="Times New Roman"/>
          <w:b w:val="false"/>
          <w:i w:val="false"/>
          <w:color w:val="000000"/>
          <w:sz w:val="28"/>
        </w:rPr>
        <w:t>№ 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10.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Мойынқұм аудандық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 Әбілов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41-4 шешіміне № 1-қосымша</w:t>
            </w:r>
          </w:p>
        </w:tc>
      </w:tr>
    </w:tbl>
    <w:bookmarkStart w:name="z37" w:id="0"/>
    <w:p>
      <w:pPr>
        <w:spacing w:after="0"/>
        <w:ind w:left="0"/>
        <w:jc w:val="left"/>
      </w:pPr>
      <w:r>
        <w:rPr>
          <w:rFonts w:ascii="Times New Roman"/>
          <w:b/>
          <w:i w:val="false"/>
          <w:color w:val="000000"/>
        </w:rPr>
        <w:t xml:space="preserve"> Мойынқұм ауданының 2016 жылға арналған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облысы Мойынқұм аудандық мәслихатының 05.12.2016 </w:t>
      </w:r>
      <w:r>
        <w:rPr>
          <w:rFonts w:ascii="Times New Roman"/>
          <w:b w:val="false"/>
          <w:i w:val="false"/>
          <w:color w:val="ff0000"/>
          <w:sz w:val="28"/>
        </w:rPr>
        <w:t>№ 7-2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25"/>
        <w:gridCol w:w="772"/>
        <w:gridCol w:w="3136"/>
        <w:gridCol w:w="3255"/>
        <w:gridCol w:w="19"/>
        <w:gridCol w:w="3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5260041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2-қосымша</w:t>
            </w:r>
          </w:p>
        </w:tc>
      </w:tr>
    </w:tbl>
    <w:p>
      <w:pPr>
        <w:spacing w:after="0"/>
        <w:ind w:left="0"/>
        <w:jc w:val="left"/>
      </w:pPr>
      <w:r>
        <w:rPr>
          <w:rFonts w:ascii="Times New Roman"/>
          <w:b/>
          <w:i w:val="false"/>
          <w:color w:val="000000"/>
        </w:rPr>
        <w:t xml:space="preserve"> Мойынқұм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52"/>
        <w:gridCol w:w="868"/>
        <w:gridCol w:w="79"/>
        <w:gridCol w:w="5579"/>
        <w:gridCol w:w="3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4078368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1093678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839278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4078368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3-қосымша</w:t>
            </w:r>
          </w:p>
        </w:tc>
      </w:tr>
    </w:tbl>
    <w:bookmarkStart w:name="z390" w:id="4"/>
    <w:p>
      <w:pPr>
        <w:spacing w:after="0"/>
        <w:ind w:left="0"/>
        <w:jc w:val="left"/>
      </w:pPr>
      <w:r>
        <w:rPr>
          <w:rFonts w:ascii="Times New Roman"/>
          <w:b/>
          <w:i w:val="false"/>
          <w:color w:val="000000"/>
        </w:rPr>
        <w:t xml:space="preserve"> Мойынқұм ауданының 2018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52"/>
        <w:gridCol w:w="868"/>
        <w:gridCol w:w="79"/>
        <w:gridCol w:w="5579"/>
        <w:gridCol w:w="3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3890866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1093698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839278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39106</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2790828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2790828</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2790828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(облыстықмаңызы бар қаланың) сәулет, қала құрылыс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4-қосымша</w:t>
            </w:r>
          </w:p>
        </w:tc>
      </w:tr>
    </w:tbl>
    <w:p>
      <w:pPr>
        <w:spacing w:after="0"/>
        <w:ind w:left="0"/>
        <w:jc w:val="left"/>
      </w:pPr>
      <w:r>
        <w:rPr>
          <w:rFonts w:ascii="Times New Roman"/>
          <w:b/>
          <w:i w:val="false"/>
          <w:color w:val="000000"/>
        </w:rPr>
        <w:t xml:space="preserve"> 2016 жылға арналған жергілікті бюджеттердің орындалу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5-қосымша</w:t>
            </w:r>
          </w:p>
        </w:tc>
      </w:tr>
    </w:tbl>
    <w:p>
      <w:pPr>
        <w:spacing w:after="0"/>
        <w:ind w:left="0"/>
        <w:jc w:val="left"/>
      </w:pPr>
      <w:r>
        <w:rPr>
          <w:rFonts w:ascii="Times New Roman"/>
          <w:b/>
          <w:i w:val="false"/>
          <w:color w:val="000000"/>
        </w:rPr>
        <w:t xml:space="preserve"> 2016 жылға арналған кенттік, ауылдық (селолық) округтарының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Жамбыл облысы Мойынқұм аудандық мәслихатының 05.12.2016 </w:t>
      </w:r>
      <w:r>
        <w:rPr>
          <w:rFonts w:ascii="Times New Roman"/>
          <w:b w:val="false"/>
          <w:i w:val="false"/>
          <w:color w:val="ff0000"/>
          <w:sz w:val="28"/>
        </w:rPr>
        <w:t>№ 7-2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722"/>
        <w:gridCol w:w="3019"/>
        <w:gridCol w:w="1452"/>
        <w:gridCol w:w="1232"/>
        <w:gridCol w:w="2236"/>
        <w:gridCol w:w="1037"/>
        <w:gridCol w:w="1135"/>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022Мемлекеттік органның күрделі шығыстары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6-қосымша</w:t>
            </w:r>
          </w:p>
        </w:tc>
      </w:tr>
    </w:tbl>
    <w:bookmarkStart w:name="z598" w:id="7"/>
    <w:p>
      <w:pPr>
        <w:spacing w:after="0"/>
        <w:ind w:left="0"/>
        <w:jc w:val="left"/>
      </w:pPr>
      <w:r>
        <w:rPr>
          <w:rFonts w:ascii="Times New Roman"/>
          <w:b/>
          <w:i w:val="false"/>
          <w:color w:val="000000"/>
        </w:rPr>
        <w:t xml:space="preserve"> 2016 жылға арналған ауылдық (селолық) округтерге бюджеттік бағдарламалар тізімі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5339"/>
        <w:gridCol w:w="5512"/>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8"/>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10763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