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666c" w14:textId="64d6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бірыңғай тіркелген салық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2015 жылғы 20 тамыздағы № 43-9 шешімі. Жамбыл облысы Әділет департаментінде 2015 жылғы 23 қыркүйекте № 2774 болып тіркелді. Күші жойылды - Жамбыл облысы Шу аудандық мәслихатының 2018 жылғы 21 маусымдағы № 29-5 шешімімен.</w:t>
      </w:r>
    </w:p>
    <w:p>
      <w:pPr>
        <w:spacing w:after="0"/>
        <w:ind w:left="0"/>
        <w:jc w:val="both"/>
      </w:pPr>
      <w:bookmarkStart w:name="z5" w:id="0"/>
      <w:r>
        <w:rPr>
          <w:rFonts w:ascii="Times New Roman"/>
          <w:b w:val="false"/>
          <w:i w:val="false"/>
          <w:color w:val="ff0000"/>
          <w:sz w:val="28"/>
        </w:rPr>
        <w:t xml:space="preserve">
      Ескерту. Ескерту. Күші жойылды - Жамбыл облысы Шу аудандық мәслихатының 21.06.2018 </w:t>
      </w:r>
      <w:r>
        <w:rPr>
          <w:rFonts w:ascii="Times New Roman"/>
          <w:b w:val="false"/>
          <w:i w:val="false"/>
          <w:color w:val="ff0000"/>
          <w:sz w:val="28"/>
        </w:rPr>
        <w:t>№ 29-5</w:t>
      </w:r>
      <w:r>
        <w:rPr>
          <w:rFonts w:ascii="Times New Roman"/>
          <w:b w:val="false"/>
          <w:i w:val="false"/>
          <w:color w:val="ff0000"/>
          <w:sz w:val="28"/>
        </w:rPr>
        <w:t xml:space="preserve"> шешімімен (алғаш ресми жарияланғаннан күнінен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422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Шу ауданы аумағында қызметін жүзеге асыратын барлық салық төлеушілер үшін айына салық салу объектісінің бірлігіне бірыңғай тіркелген салықтың мөлшерлемелері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2"/>
    <w:bookmarkStart w:name="z8" w:id="3"/>
    <w:p>
      <w:pPr>
        <w:spacing w:after="0"/>
        <w:ind w:left="0"/>
        <w:jc w:val="both"/>
      </w:pPr>
      <w:r>
        <w:rPr>
          <w:rFonts w:ascii="Times New Roman"/>
          <w:b w:val="false"/>
          <w:i w:val="false"/>
          <w:color w:val="000000"/>
          <w:sz w:val="28"/>
        </w:rPr>
        <w:t xml:space="preserve">
      2. Шу аудандық мәслихатының 2009 жылғы 28 сәуірдегі </w:t>
      </w:r>
      <w:r>
        <w:rPr>
          <w:rFonts w:ascii="Times New Roman"/>
          <w:b w:val="false"/>
          <w:i w:val="false"/>
          <w:color w:val="000000"/>
          <w:sz w:val="28"/>
        </w:rPr>
        <w:t>№ 14-29</w:t>
      </w:r>
      <w:r>
        <w:rPr>
          <w:rFonts w:ascii="Times New Roman"/>
          <w:b w:val="false"/>
          <w:i w:val="false"/>
          <w:color w:val="000000"/>
          <w:sz w:val="28"/>
        </w:rPr>
        <w:t xml:space="preserve"> "Бірыңғай тіркелген салық ставкаларын белгілеу туралы" (Шу ауданының Әділет басқармасында нормативтік құқықтық актілерді мемлекеттік тіркеу тізілімінде № 72 болып тіркелген, 2009 жылғы 30 мамырдағы № 44 "Шу өңірі" газетінде жарияланған) шешімінің күші жойылды деп танылсын.</w:t>
      </w:r>
    </w:p>
    <w:bookmarkEnd w:id="3"/>
    <w:bookmarkStart w:name="z9" w:id="4"/>
    <w:p>
      <w:pPr>
        <w:spacing w:after="0"/>
        <w:ind w:left="0"/>
        <w:jc w:val="both"/>
      </w:pPr>
      <w:r>
        <w:rPr>
          <w:rFonts w:ascii="Times New Roman"/>
          <w:b w:val="false"/>
          <w:i w:val="false"/>
          <w:color w:val="000000"/>
          <w:sz w:val="28"/>
        </w:rPr>
        <w:t xml:space="preserve">
      3.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комиссиясына жүктелсін. </w:t>
      </w:r>
    </w:p>
    <w:bookmarkEnd w:id="4"/>
    <w:bookmarkStart w:name="z10"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20 тамыздағы</w:t>
            </w:r>
            <w:r>
              <w:br/>
            </w:r>
            <w:r>
              <w:rPr>
                <w:rFonts w:ascii="Times New Roman"/>
                <w:b w:val="false"/>
                <w:i w:val="false"/>
                <w:color w:val="000000"/>
                <w:sz w:val="20"/>
              </w:rPr>
              <w:t>№ 43-9 шешіміне қосымша</w:t>
            </w:r>
          </w:p>
        </w:tc>
      </w:tr>
    </w:tbl>
    <w:bookmarkStart w:name="z14" w:id="6"/>
    <w:p>
      <w:pPr>
        <w:spacing w:after="0"/>
        <w:ind w:left="0"/>
        <w:jc w:val="left"/>
      </w:pPr>
      <w:r>
        <w:rPr>
          <w:rFonts w:ascii="Times New Roman"/>
          <w:b/>
          <w:i w:val="false"/>
          <w:color w:val="000000"/>
        </w:rPr>
        <w:t xml:space="preserve"> Шу ауданы аумағында қызметін жүзеге асыратын барлық салық төлеушілер үшін айына салық салу объектісінің бірлігіне бірыңғай тіркелген салықтың мөлшерлемелері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7"/>
        <w:gridCol w:w="4928"/>
        <w:gridCol w:w="5235"/>
      </w:tblGrid>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w:t>
            </w:r>
          </w:p>
          <w:bookmarkEnd w:id="7"/>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бірыңғай базалық мөлшерлемелері (айлық есептік көрсеткіш)</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1.</w:t>
            </w:r>
          </w:p>
          <w:bookmarkEnd w:id="8"/>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2.</w:t>
            </w:r>
          </w:p>
          <w:bookmarkEnd w:id="9"/>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артық ойыншылардың қатысуымен ойын өткізуге арналған ұтыссыз ойын автоматы</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3.</w:t>
            </w:r>
          </w:p>
          <w:bookmarkEnd w:id="10"/>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4.</w:t>
            </w:r>
          </w:p>
          <w:bookmarkEnd w:id="11"/>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