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0a01" w14:textId="d7d0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16 қаңтардағы № 13 бұйрығы. Қазақстан Республикасының Әділет министрлігінде 2015 жылы 19 ақпанда № 10288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30.06.2016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84-бабының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30.06.2016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(3. Оразалиева):</w:t>
      </w:r>
    </w:p>
    <w:bookmarkEnd w:id="1"/>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тіркелуін;</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13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30.06.2016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both"/>
      </w:pPr>
      <w:r>
        <w:rPr>
          <w:rFonts w:ascii="Times New Roman"/>
          <w:b w:val="false"/>
          <w:i w:val="false"/>
          <w:color w:val="000000"/>
          <w:sz w:val="28"/>
        </w:rPr>
        <w:t>
       1.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 (бұдан әрі – комиссия) Қазақстан Республикасының азаматтары болып табылатын балаларды асырап алу саласындағы мемлекеттiк саясатты іске асыру жөніндегі атқарушы органдардың келісілген іс-қимылын қамтамасыз ету үшін құрылған, тұрақты жұмыс істейтін болып табылады.</w:t>
      </w:r>
    </w:p>
    <w:bookmarkEnd w:id="5"/>
    <w:bookmarkStart w:name="z9" w:id="6"/>
    <w:p>
      <w:pPr>
        <w:spacing w:after="0"/>
        <w:ind w:left="0"/>
        <w:jc w:val="both"/>
      </w:pPr>
      <w:r>
        <w:rPr>
          <w:rFonts w:ascii="Times New Roman"/>
          <w:b w:val="false"/>
          <w:i w:val="false"/>
          <w:color w:val="000000"/>
          <w:sz w:val="28"/>
        </w:rPr>
        <w:t xml:space="preserve">
      2.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(бұдан әрі – Кодекс), осы Қағидаларды,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w:t>
      </w:r>
      <w:r>
        <w:rPr>
          <w:rFonts w:ascii="Times New Roman"/>
          <w:b w:val="false"/>
          <w:i w:val="false"/>
          <w:color w:val="000000"/>
          <w:sz w:val="28"/>
        </w:rPr>
        <w:t xml:space="preserve"> (бұдан әрі – Қаулы), сондай-ақ "Балаларды қорғау және баланы шетелдік асырап алуға қатысты ынтымақтастық туралы конвенцияны ратификациялау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Комиссияның негізгі функциялары:</w:t>
      </w:r>
    </w:p>
    <w:bookmarkStart w:name="z1" w:id="7"/>
    <w:p>
      <w:pPr>
        <w:spacing w:after="0"/>
        <w:ind w:left="0"/>
        <w:jc w:val="both"/>
      </w:pPr>
      <w:r>
        <w:rPr>
          <w:rFonts w:ascii="Times New Roman"/>
          <w:b w:val="false"/>
          <w:i w:val="false"/>
          <w:color w:val="000000"/>
          <w:sz w:val="28"/>
        </w:rPr>
        <w:t>
      1) Қаулыға сәйкес қорғаншылық және қамқоршылық жөніндегі функцияларды жүзеге асыратын органдарды (бұдан әрі – орган) балаларды қорғаншылыққа немесе қамқоршылыққа отбасына, патронаттық тәрбиеге не баланы қабылдайтын отбасыға орналастыру бойынша қолданылған шаралары туралы тыңдау;</w:t>
      </w:r>
    </w:p>
    <w:bookmarkEnd w:id="7"/>
    <w:bookmarkStart w:name="z21" w:id="8"/>
    <w:p>
      <w:pPr>
        <w:spacing w:after="0"/>
        <w:ind w:left="0"/>
        <w:jc w:val="both"/>
      </w:pPr>
      <w:r>
        <w:rPr>
          <w:rFonts w:ascii="Times New Roman"/>
          <w:b w:val="false"/>
          <w:i w:val="false"/>
          <w:color w:val="000000"/>
          <w:sz w:val="28"/>
        </w:rPr>
        <w:t>
      2) жетім балалар мен ата-анасының қамқорлығынсыз қалған балаларды (бұдан әрі – балалар) асырап алуға беру туралы рұқсат беру мүмкіндігі (мүмкін еместігі) туралы қорытынды дайындау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30.06.2016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Ауданның, облыстық, республикалық маңызы бар қаланың, астананың білім беру саласындағы уәкілетті органының басшысы (басшының орынбасары) комиссия төрағасы болып табылады.</w:t>
      </w:r>
    </w:p>
    <w:bookmarkEnd w:id="9"/>
    <w:p>
      <w:pPr>
        <w:spacing w:after="0"/>
        <w:ind w:left="0"/>
        <w:jc w:val="both"/>
      </w:pPr>
      <w:r>
        <w:rPr>
          <w:rFonts w:ascii="Times New Roman"/>
          <w:b w:val="false"/>
          <w:i w:val="false"/>
          <w:color w:val="000000"/>
          <w:sz w:val="28"/>
        </w:rPr>
        <w:t>
      Комиссия төрағасы комиссия қызметіне басшылық жасайды, комиссия отырыстарында төрағалық етеді, оның жұмысын жоспарлайды.</w:t>
      </w:r>
    </w:p>
    <w:bookmarkStart w:name="z12" w:id="10"/>
    <w:p>
      <w:pPr>
        <w:spacing w:after="0"/>
        <w:ind w:left="0"/>
        <w:jc w:val="both"/>
      </w:pPr>
      <w:r>
        <w:rPr>
          <w:rFonts w:ascii="Times New Roman"/>
          <w:b w:val="false"/>
          <w:i w:val="false"/>
          <w:color w:val="000000"/>
          <w:sz w:val="28"/>
        </w:rPr>
        <w:t>
      5. Комиссия ауданның, облыстық, республикалық маңызы бар қаланың, астананың жергілікті атқарушы органдарының жанынан құрылады.</w:t>
      </w:r>
    </w:p>
    <w:bookmarkEnd w:id="10"/>
    <w:p>
      <w:pPr>
        <w:spacing w:after="0"/>
        <w:ind w:left="0"/>
        <w:jc w:val="both"/>
      </w:pPr>
      <w:r>
        <w:rPr>
          <w:rFonts w:ascii="Times New Roman"/>
          <w:b w:val="false"/>
          <w:i w:val="false"/>
          <w:color w:val="000000"/>
          <w:sz w:val="28"/>
        </w:rPr>
        <w:t>
      Облыстың білім басқармасының, ауданның, облыстық, республикалық маңызы бар қаланың, астананың білім бөлімінің басшысы (комиссия төрағасы), қорғаншылық және қамқоршылық жөніндегі функцияларды жүзеге асыратын маман (комиссия хатшысы), жергілікті атқарушы органдарының, ішкі істер органдарының және балалардың құқықтарын қорғау мәселелерімен айналысатын үкіметтік емес ұйымдардың өкілдері комиссияға кіреді.</w:t>
      </w:r>
    </w:p>
    <w:p>
      <w:pPr>
        <w:spacing w:after="0"/>
        <w:ind w:left="0"/>
        <w:jc w:val="both"/>
      </w:pPr>
      <w:r>
        <w:rPr>
          <w:rFonts w:ascii="Times New Roman"/>
          <w:b w:val="false"/>
          <w:i w:val="false"/>
          <w:color w:val="000000"/>
          <w:sz w:val="28"/>
        </w:rPr>
        <w:t>
      Комиссия мүшелері комиссия отырыстарына алмасу құқығынсыз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30.06.2016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Комиссия жұмысының регламентін оның төрағасы бекітеді.</w:t>
      </w:r>
    </w:p>
    <w:bookmarkEnd w:id="11"/>
    <w:p>
      <w:pPr>
        <w:spacing w:after="0"/>
        <w:ind w:left="0"/>
        <w:jc w:val="both"/>
      </w:pPr>
      <w:r>
        <w:rPr>
          <w:rFonts w:ascii="Times New Roman"/>
          <w:b w:val="false"/>
          <w:i w:val="false"/>
          <w:color w:val="000000"/>
          <w:sz w:val="28"/>
        </w:rPr>
        <w:t>
      Комиссия отырыстары қажеттілігіне қарай, бірақ айына кемінде бір рет өткізіледі және оған мүшелерінің кемінде үштен екісі қатысса, заңды болып саналады.</w:t>
      </w:r>
    </w:p>
    <w:bookmarkStart w:name="z14" w:id="12"/>
    <w:p>
      <w:pPr>
        <w:spacing w:after="0"/>
        <w:ind w:left="0"/>
        <w:jc w:val="both"/>
      </w:pPr>
      <w:r>
        <w:rPr>
          <w:rFonts w:ascii="Times New Roman"/>
          <w:b w:val="false"/>
          <w:i w:val="false"/>
          <w:color w:val="000000"/>
          <w:sz w:val="28"/>
        </w:rPr>
        <w:t>
      7. Комиссияда қарауға жататын құжаттарды (баланың туу туралы куәлігінің көшірмесі, баланың әлеуметтік жағдайын растайтын құжаттар, он жасқа толған баланың асырап алуға келісім беруі туралы өтініші) ауданның, облыстық, республикалық маңызы бар қаланың, астананың органы дайындайды және олар түскен сәттен бастап он жұмыс күні ішінде қаралады.</w:t>
      </w:r>
    </w:p>
    <w:bookmarkEnd w:id="12"/>
    <w:p>
      <w:pPr>
        <w:spacing w:after="0"/>
        <w:ind w:left="0"/>
        <w:jc w:val="both"/>
      </w:pPr>
      <w:r>
        <w:rPr>
          <w:rFonts w:ascii="Times New Roman"/>
          <w:b w:val="false"/>
          <w:i w:val="false"/>
          <w:color w:val="000000"/>
          <w:sz w:val="28"/>
        </w:rPr>
        <w:t>
      Комиссия қарауына түскен материалдардың уақтылы және сапалы қаралуын қамтамасыз ету мақсатында комиссия төрағасы мен мүшелері оларды жеті жұмыс күні ішінде алдын ала зерделейді.</w:t>
      </w:r>
    </w:p>
    <w:p>
      <w:pPr>
        <w:spacing w:after="0"/>
        <w:ind w:left="0"/>
        <w:jc w:val="both"/>
      </w:pPr>
      <w:r>
        <w:rPr>
          <w:rFonts w:ascii="Times New Roman"/>
          <w:b w:val="false"/>
          <w:i w:val="false"/>
          <w:color w:val="000000"/>
          <w:sz w:val="28"/>
        </w:rPr>
        <w:t>
      Қарауға түскен материалдарды алдын ала зерделеу процесінде комиссия:</w:t>
      </w:r>
    </w:p>
    <w:p>
      <w:pPr>
        <w:spacing w:after="0"/>
        <w:ind w:left="0"/>
        <w:jc w:val="both"/>
      </w:pPr>
      <w:r>
        <w:rPr>
          <w:rFonts w:ascii="Times New Roman"/>
          <w:b w:val="false"/>
          <w:i w:val="false"/>
          <w:color w:val="000000"/>
          <w:sz w:val="28"/>
        </w:rPr>
        <w:t>
      комиссия отырысына шақырып алынуға немесе шақырылуға жататын адамдар тобын;</w:t>
      </w:r>
    </w:p>
    <w:p>
      <w:pPr>
        <w:spacing w:after="0"/>
        <w:ind w:left="0"/>
        <w:jc w:val="both"/>
      </w:pPr>
      <w:r>
        <w:rPr>
          <w:rFonts w:ascii="Times New Roman"/>
          <w:b w:val="false"/>
          <w:i w:val="false"/>
          <w:color w:val="000000"/>
          <w:sz w:val="28"/>
        </w:rPr>
        <w:t>
      материалдардың уақтылы және дұрыс қаралуы үшін маңызы бар мән-жайларды қосымша тексеруден өткізу, сондай-ақ қосымша материалдарды талап ету қажеттігін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30.06.2016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Комиссия отырысында хаттама жүргізіледі. Хаттамада отырыстың өтетін уақыты мен орны, комиссия құрамы, қаралуға жататын баланың аты, тегі, әкесінің аты (бар болған жағдайда), қабылданған шешім көрсетіледі.</w:t>
      </w:r>
    </w:p>
    <w:bookmarkEnd w:id="13"/>
    <w:bookmarkStart w:name="z16" w:id="14"/>
    <w:p>
      <w:pPr>
        <w:spacing w:after="0"/>
        <w:ind w:left="0"/>
        <w:jc w:val="both"/>
      </w:pPr>
      <w:r>
        <w:rPr>
          <w:rFonts w:ascii="Times New Roman"/>
          <w:b w:val="false"/>
          <w:i w:val="false"/>
          <w:color w:val="000000"/>
          <w:sz w:val="28"/>
        </w:rPr>
        <w:t>
      9. Асырап алудың бала мүддесіне сәйкес келетіні не сәйкес келмейтіні туралы комиссияның шешімі отырысқа қатысып отырған оның мүшелерінің көпшілік дауысымен қабылданады. Дауыстар тең болған кезде комиссия төрағасының даусы шешуші болып табылады.</w:t>
      </w:r>
    </w:p>
    <w:bookmarkEnd w:id="14"/>
    <w:bookmarkStart w:name="z20" w:id="15"/>
    <w:p>
      <w:pPr>
        <w:spacing w:after="0"/>
        <w:ind w:left="0"/>
        <w:jc w:val="both"/>
      </w:pPr>
      <w:r>
        <w:rPr>
          <w:rFonts w:ascii="Times New Roman"/>
          <w:b w:val="false"/>
          <w:i w:val="false"/>
          <w:color w:val="000000"/>
          <w:sz w:val="28"/>
        </w:rPr>
        <w:t>
      10. Комиссия қабылдаған шешім осы Қағидаларға қосымшаға сәйкес Қазақстан Республикасының азаматы болып табылатын балаларды асырап алуға беру туралы рұқсат беру мүмкіндігі (мүмкін еместігі) туралы қорытынды нысанда (бұдан әрі - қорытынды) ресімделеді.</w:t>
      </w:r>
    </w:p>
    <w:bookmarkEnd w:id="15"/>
    <w:p>
      <w:pPr>
        <w:spacing w:after="0"/>
        <w:ind w:left="0"/>
        <w:jc w:val="both"/>
      </w:pPr>
      <w:r>
        <w:rPr>
          <w:rFonts w:ascii="Times New Roman"/>
          <w:b w:val="false"/>
          <w:i w:val="false"/>
          <w:color w:val="000000"/>
          <w:sz w:val="28"/>
        </w:rPr>
        <w:t>
      Қорытынды көшірмесі үш жұмыс күні ішінде органға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30.06.2016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11. Комиссия қызметін ұйымдық-техникалық қамтамасыз етуді ауданның, облыстық, республикалық маңызы бар қаланың, астананың жергілікті атқарушы органы жүзеге асырады.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13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асырап алуға беру</w:t>
            </w:r>
            <w:r>
              <w:br/>
            </w:r>
            <w:r>
              <w:rPr>
                <w:rFonts w:ascii="Times New Roman"/>
                <w:b w:val="false"/>
                <w:i w:val="false"/>
                <w:color w:val="000000"/>
                <w:sz w:val="20"/>
              </w:rPr>
              <w:t>туралы рұқсат беру мүмкіндігі</w:t>
            </w:r>
            <w:r>
              <w:br/>
            </w:r>
            <w:r>
              <w:rPr>
                <w:rFonts w:ascii="Times New Roman"/>
                <w:b w:val="false"/>
                <w:i w:val="false"/>
                <w:color w:val="000000"/>
                <w:sz w:val="20"/>
              </w:rPr>
              <w:t>(мүмкін еместігі) туралы</w:t>
            </w:r>
            <w:r>
              <w:br/>
            </w:r>
            <w:r>
              <w:rPr>
                <w:rFonts w:ascii="Times New Roman"/>
                <w:b w:val="false"/>
                <w:i w:val="false"/>
                <w:color w:val="000000"/>
                <w:sz w:val="20"/>
              </w:rPr>
              <w:t>қорытынды беретін комиссия</w:t>
            </w:r>
            <w:r>
              <w:br/>
            </w:r>
            <w:r>
              <w:rPr>
                <w:rFonts w:ascii="Times New Roman"/>
                <w:b w:val="false"/>
                <w:i w:val="false"/>
                <w:color w:val="000000"/>
                <w:sz w:val="20"/>
              </w:rPr>
              <w:t>қызметінің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ҚР Білім және ғылым министрінің 20.07.2015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Қазақстан Республикасының азаматтары болып табылатын балаларды</w:t>
      </w:r>
      <w:r>
        <w:br/>
      </w:r>
      <w:r>
        <w:rPr>
          <w:rFonts w:ascii="Times New Roman"/>
          <w:b/>
          <w:i w:val="false"/>
          <w:color w:val="000000"/>
        </w:rPr>
        <w:t>асырап алуға беру туралы рұқсат беру мүмкіндігі (мүмкін</w:t>
      </w:r>
      <w:r>
        <w:br/>
      </w:r>
      <w:r>
        <w:rPr>
          <w:rFonts w:ascii="Times New Roman"/>
          <w:b/>
          <w:i w:val="false"/>
          <w:color w:val="000000"/>
        </w:rPr>
        <w:t>еместігі) туралы қорытынды</w:t>
      </w:r>
    </w:p>
    <w:bookmarkEnd w:id="17"/>
    <w:p>
      <w:pPr>
        <w:spacing w:after="0"/>
        <w:ind w:left="0"/>
        <w:jc w:val="both"/>
      </w:pPr>
      <w:r>
        <w:rPr>
          <w:rFonts w:ascii="Times New Roman"/>
          <w:b w:val="false"/>
          <w:i w:val="false"/>
          <w:color w:val="000000"/>
          <w:sz w:val="28"/>
        </w:rPr>
        <w:t>
      20__ жылы "___"______________               № _____</w:t>
      </w:r>
    </w:p>
    <w:p>
      <w:pPr>
        <w:spacing w:after="0"/>
        <w:ind w:left="0"/>
        <w:jc w:val="both"/>
      </w:pPr>
      <w:r>
        <w:rPr>
          <w:rFonts w:ascii="Times New Roman"/>
          <w:b w:val="false"/>
          <w:i w:val="false"/>
          <w:color w:val="000000"/>
          <w:sz w:val="28"/>
        </w:rPr>
        <w:t>
      Қазақстан Республикасының азаматтары болып табылатын балаларды</w:t>
      </w:r>
    </w:p>
    <w:p>
      <w:pPr>
        <w:spacing w:after="0"/>
        <w:ind w:left="0"/>
        <w:jc w:val="both"/>
      </w:pPr>
      <w:r>
        <w:rPr>
          <w:rFonts w:ascii="Times New Roman"/>
          <w:b w:val="false"/>
          <w:i w:val="false"/>
          <w:color w:val="000000"/>
          <w:sz w:val="28"/>
        </w:rPr>
        <w:t>
      асырап алуға беру туралы рұқсат беру мүмкіндігі (мүмкін еместігі)</w:t>
      </w:r>
    </w:p>
    <w:p>
      <w:pPr>
        <w:spacing w:after="0"/>
        <w:ind w:left="0"/>
        <w:jc w:val="both"/>
      </w:pPr>
      <w:r>
        <w:rPr>
          <w:rFonts w:ascii="Times New Roman"/>
          <w:b w:val="false"/>
          <w:i w:val="false"/>
          <w:color w:val="000000"/>
          <w:sz w:val="28"/>
        </w:rPr>
        <w:t>
      туралы қорытынды беретін комиссия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(т.а.ж. (бар болған жағдайда), туған күні, тұратын жері)</w:t>
      </w:r>
    </w:p>
    <w:p>
      <w:pPr>
        <w:spacing w:after="0"/>
        <w:ind w:left="0"/>
        <w:jc w:val="both"/>
      </w:pPr>
      <w:r>
        <w:rPr>
          <w:rFonts w:ascii="Times New Roman"/>
          <w:b w:val="false"/>
          <w:i w:val="false"/>
          <w:color w:val="000000"/>
          <w:sz w:val="28"/>
        </w:rPr>
        <w:t>
      құжаттарын қарап</w:t>
      </w:r>
    </w:p>
    <w:p>
      <w:pPr>
        <w:spacing w:after="0"/>
        <w:ind w:left="0"/>
        <w:jc w:val="both"/>
      </w:pPr>
      <w:r>
        <w:rPr>
          <w:rFonts w:ascii="Times New Roman"/>
          <w:b w:val="false"/>
          <w:i w:val="false"/>
          <w:color w:val="000000"/>
          <w:sz w:val="28"/>
        </w:rPr>
        <w:t>
      Баланың әлеуметтік жағдайы, астын сызып көрсету (жетім, ата-анасының</w:t>
      </w:r>
    </w:p>
    <w:p>
      <w:pPr>
        <w:spacing w:after="0"/>
        <w:ind w:left="0"/>
        <w:jc w:val="both"/>
      </w:pPr>
      <w:r>
        <w:rPr>
          <w:rFonts w:ascii="Times New Roman"/>
          <w:b w:val="false"/>
          <w:i w:val="false"/>
          <w:color w:val="000000"/>
          <w:sz w:val="28"/>
        </w:rPr>
        <w:t>
      қамқорлығынсыз қалған): _____________________________________________</w:t>
      </w:r>
    </w:p>
    <w:p>
      <w:pPr>
        <w:spacing w:after="0"/>
        <w:ind w:left="0"/>
        <w:jc w:val="both"/>
      </w:pPr>
      <w:r>
        <w:rPr>
          <w:rFonts w:ascii="Times New Roman"/>
          <w:b w:val="false"/>
          <w:i w:val="false"/>
          <w:color w:val="000000"/>
          <w:sz w:val="28"/>
        </w:rPr>
        <w:t>
      Ата-анасы туралы мәлімет:</w:t>
      </w:r>
    </w:p>
    <w:p>
      <w:pPr>
        <w:spacing w:after="0"/>
        <w:ind w:left="0"/>
        <w:jc w:val="both"/>
      </w:pPr>
      <w:r>
        <w:rPr>
          <w:rFonts w:ascii="Times New Roman"/>
          <w:b w:val="false"/>
          <w:i w:val="false"/>
          <w:color w:val="000000"/>
          <w:sz w:val="28"/>
        </w:rPr>
        <w:t>
      Анасы: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(т.а.ж. (бар болған жағдайда), туған күні, жоқ болу себебі:</w:t>
      </w:r>
    </w:p>
    <w:p>
      <w:pPr>
        <w:spacing w:after="0"/>
        <w:ind w:left="0"/>
        <w:jc w:val="both"/>
      </w:pPr>
      <w:r>
        <w:rPr>
          <w:rFonts w:ascii="Times New Roman"/>
          <w:b w:val="false"/>
          <w:i w:val="false"/>
          <w:color w:val="000000"/>
          <w:sz w:val="28"/>
        </w:rPr>
        <w:t>
      қайтыс болуы, ата-ана құқықтарынан айырылуы, сотталуы және т.б.)</w:t>
      </w:r>
    </w:p>
    <w:p>
      <w:pPr>
        <w:spacing w:after="0"/>
        <w:ind w:left="0"/>
        <w:jc w:val="both"/>
      </w:pPr>
      <w:r>
        <w:rPr>
          <w:rFonts w:ascii="Times New Roman"/>
          <w:b w:val="false"/>
          <w:i w:val="false"/>
          <w:color w:val="000000"/>
          <w:sz w:val="28"/>
        </w:rPr>
        <w:t>
      Әкесі: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(т.а.ж. (бар болған жағдайда), туған күні, жоқ болу себебі:</w:t>
      </w:r>
    </w:p>
    <w:p>
      <w:pPr>
        <w:spacing w:after="0"/>
        <w:ind w:left="0"/>
        <w:jc w:val="both"/>
      </w:pPr>
      <w:r>
        <w:rPr>
          <w:rFonts w:ascii="Times New Roman"/>
          <w:b w:val="false"/>
          <w:i w:val="false"/>
          <w:color w:val="000000"/>
          <w:sz w:val="28"/>
        </w:rPr>
        <w:t>
      қайтыс болуы, ата-ана құқықтарынан айырылуы, сотталуы және т.б.)</w:t>
      </w:r>
    </w:p>
    <w:p>
      <w:pPr>
        <w:spacing w:after="0"/>
        <w:ind w:left="0"/>
        <w:jc w:val="both"/>
      </w:pPr>
      <w:r>
        <w:rPr>
          <w:rFonts w:ascii="Times New Roman"/>
          <w:b w:val="false"/>
          <w:i w:val="false"/>
          <w:color w:val="000000"/>
          <w:sz w:val="28"/>
        </w:rPr>
        <w:t>
      Баланың аға-інілері мен апа-сіңлілері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т.а.ж. (бар болған жағдайда), тұратын жері)</w:t>
      </w:r>
    </w:p>
    <w:p>
      <w:pPr>
        <w:spacing w:after="0"/>
        <w:ind w:left="0"/>
        <w:jc w:val="both"/>
      </w:pPr>
      <w:r>
        <w:rPr>
          <w:rFonts w:ascii="Times New Roman"/>
          <w:b w:val="false"/>
          <w:i w:val="false"/>
          <w:color w:val="000000"/>
          <w:sz w:val="28"/>
        </w:rPr>
        <w:t>
      Жақын туыстары (аталары, әжелері, ағалары, тәтелері)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т.а.ж. (бар болған жағдайда), тұратын жері)</w:t>
      </w:r>
    </w:p>
    <w:p>
      <w:pPr>
        <w:spacing w:after="0"/>
        <w:ind w:left="0"/>
        <w:jc w:val="both"/>
      </w:pPr>
      <w:r>
        <w:rPr>
          <w:rFonts w:ascii="Times New Roman"/>
          <w:b w:val="false"/>
          <w:i w:val="false"/>
          <w:color w:val="000000"/>
          <w:sz w:val="28"/>
        </w:rPr>
        <w:t>
      Олар бала орналасқан ұйым әкімшілігімен байланыс жасап тұрады 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Қорғаншылық және қамқоршылық жөніндегі функцияларды жүзеге асыратын</w:t>
      </w:r>
    </w:p>
    <w:p>
      <w:pPr>
        <w:spacing w:after="0"/>
        <w:ind w:left="0"/>
        <w:jc w:val="both"/>
      </w:pPr>
      <w:r>
        <w:rPr>
          <w:rFonts w:ascii="Times New Roman"/>
          <w:b w:val="false"/>
          <w:i w:val="false"/>
          <w:color w:val="000000"/>
          <w:sz w:val="28"/>
        </w:rPr>
        <w:t>
      органының Ата-анасының қамқорлығынсыз қалған балаларды Қазақстан</w:t>
      </w:r>
    </w:p>
    <w:p>
      <w:pPr>
        <w:spacing w:after="0"/>
        <w:ind w:left="0"/>
        <w:jc w:val="both"/>
      </w:pPr>
      <w:r>
        <w:rPr>
          <w:rFonts w:ascii="Times New Roman"/>
          <w:b w:val="false"/>
          <w:i w:val="false"/>
          <w:color w:val="000000"/>
          <w:sz w:val="28"/>
        </w:rPr>
        <w:t>
      Республикасының аумағында тұрақты тұратын Қазақстан Республикасының</w:t>
      </w:r>
    </w:p>
    <w:p>
      <w:pPr>
        <w:spacing w:after="0"/>
        <w:ind w:left="0"/>
        <w:jc w:val="both"/>
      </w:pPr>
      <w:r>
        <w:rPr>
          <w:rFonts w:ascii="Times New Roman"/>
          <w:b w:val="false"/>
          <w:i w:val="false"/>
          <w:color w:val="000000"/>
          <w:sz w:val="28"/>
        </w:rPr>
        <w:t>
      азаматтарының отбасыларына тәрбиеге беруге қолданылған шаралар туралы</w:t>
      </w:r>
    </w:p>
    <w:p>
      <w:pPr>
        <w:spacing w:after="0"/>
        <w:ind w:left="0"/>
        <w:jc w:val="both"/>
      </w:pPr>
      <w:r>
        <w:rPr>
          <w:rFonts w:ascii="Times New Roman"/>
          <w:b w:val="false"/>
          <w:i w:val="false"/>
          <w:color w:val="000000"/>
          <w:sz w:val="28"/>
        </w:rPr>
        <w:t>
      ақпараты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отырысының хаттамасына және "Неке (ерлі-зайыптылық) және</w:t>
      </w:r>
    </w:p>
    <w:p>
      <w:pPr>
        <w:spacing w:after="0"/>
        <w:ind w:left="0"/>
        <w:jc w:val="both"/>
      </w:pPr>
      <w:r>
        <w:rPr>
          <w:rFonts w:ascii="Times New Roman"/>
          <w:b w:val="false"/>
          <w:i w:val="false"/>
          <w:color w:val="000000"/>
          <w:sz w:val="28"/>
        </w:rPr>
        <w:t xml:space="preserve">
      отбасы туралы" Қазақстан Республикасы Кодексінің </w:t>
      </w:r>
      <w:r>
        <w:rPr>
          <w:rFonts w:ascii="Times New Roman"/>
          <w:b w:val="false"/>
          <w:i w:val="false"/>
          <w:color w:val="000000"/>
          <w:sz w:val="28"/>
        </w:rPr>
        <w:t>84-бабының</w:t>
      </w:r>
    </w:p>
    <w:p>
      <w:pPr>
        <w:spacing w:after="0"/>
        <w:ind w:left="0"/>
        <w:jc w:val="both"/>
      </w:pPr>
      <w:r>
        <w:rPr>
          <w:rFonts w:ascii="Times New Roman"/>
          <w:b w:val="false"/>
          <w:i w:val="false"/>
          <w:color w:val="000000"/>
          <w:sz w:val="28"/>
        </w:rPr>
        <w:t>
      7) тармақшасына сәйкес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қорытынды шығарды</w:t>
      </w:r>
    </w:p>
    <w:p>
      <w:pPr>
        <w:spacing w:after="0"/>
        <w:ind w:left="0"/>
        <w:jc w:val="both"/>
      </w:pPr>
      <w:r>
        <w:rPr>
          <w:rFonts w:ascii="Times New Roman"/>
          <w:b w:val="false"/>
          <w:i w:val="false"/>
          <w:color w:val="000000"/>
          <w:sz w:val="28"/>
        </w:rPr>
        <w:t>
      (Қазақстан Республикасының азаматтары болып табылатын балаларды</w:t>
      </w:r>
    </w:p>
    <w:p>
      <w:pPr>
        <w:spacing w:after="0"/>
        <w:ind w:left="0"/>
        <w:jc w:val="both"/>
      </w:pPr>
      <w:r>
        <w:rPr>
          <w:rFonts w:ascii="Times New Roman"/>
          <w:b w:val="false"/>
          <w:i w:val="false"/>
          <w:color w:val="000000"/>
          <w:sz w:val="28"/>
        </w:rPr>
        <w:t>
      асырап алуға беру туралы рұқсат беру мүмкіндігі (мүмкін еместігі)</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(қолы, т.а.ж.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