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21b6" w14:textId="5382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шығара отырып, қойма қызметі бойынша қызметтер көрсетуге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 қыркүйектегі № 50/01 қаулысы. Қарағанды облысының Әділет департаментінде 2015 жылғы 29 қыркүйекте № 3418 болып тіркелді. Күші жойылды - Қарағанды облысының әкімдігінің 2020 жылғы 31 қаңтардағы № 05/02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облысының әкімдігінің 31.01.2020 № 05/02 (алғашқы ресми жарияланған күннен бастап қолданысқа енгізілсін)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Қарағанды облысының әкімдігінің 12.05.2017 </w:t>
      </w:r>
      <w:r>
        <w:rPr>
          <w:rFonts w:ascii="Times New Roman"/>
          <w:b w:val="false"/>
          <w:i w:val="false"/>
          <w:color w:val="000000"/>
          <w:sz w:val="28"/>
        </w:rPr>
        <w:t>№ 29/05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Ауыл шаруашылығы министрінің 2015 жылғы 22 мамырдағы № 4-1/468 "Астық қолхаттарын беру арқылы қойма қызметі бойынша қызметтер көрсетуге лицензия беру" мемлекеттік көрсетілетін қызмет стандартын бекіту туралы</w:t>
      </w:r>
      <w:r>
        <w:rPr>
          <w:rFonts w:ascii="Times New Roman"/>
          <w:b/>
          <w:i w:val="false"/>
          <w:color w:val="000000"/>
          <w:sz w:val="28"/>
        </w:rPr>
        <w:t xml:space="preserve">"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11625 болып тіркелген)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"Астық қолхаттарын шығара отырып, қойма қызметі бойынша қызметтер көрсетуге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облысының әкімдігінің 12.05.2017 </w:t>
      </w:r>
      <w:r>
        <w:rPr>
          <w:rFonts w:ascii="Times New Roman"/>
          <w:b w:val="false"/>
          <w:i w:val="false"/>
          <w:color w:val="000000"/>
          <w:sz w:val="28"/>
        </w:rPr>
        <w:t>№ 29/05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Қарағанды облысы әкімдігінің 2014 жылғы 29 шілдедегі № 40/02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2725 болып тіркелген, 2014 жылғы 8 қыркүйекте "Әділет" ақпараттық-құқықтық жүйесінде, 2014 жылғы 9 қыркүйекте № 157-158 (21678-21679) "Индустриальная Караганда" және 2014 жылғы 9 қыркүйекте № 171-172 (21806) "Орталық Қазақстан" газеттерінде жарияланған)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Қарағанды облысы әкімінің жетекшілік жасайтын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 қыркуйек</w:t>
            </w:r>
            <w:r>
              <w:br/>
            </w:r>
            <w:r>
              <w:rPr>
                <w:rFonts w:ascii="Times New Roman"/>
                <w:b w:val="false"/>
                <w:i w:val="false"/>
                <w:color w:val="000000"/>
                <w:sz w:val="20"/>
              </w:rPr>
              <w:t>№ 50/01 қаулысымен бекітілді</w:t>
            </w:r>
          </w:p>
        </w:tc>
      </w:tr>
    </w:tbl>
    <w:bookmarkStart w:name="z10" w:id="1"/>
    <w:p>
      <w:pPr>
        <w:spacing w:after="0"/>
        <w:ind w:left="0"/>
        <w:jc w:val="left"/>
      </w:pPr>
      <w:r>
        <w:rPr>
          <w:rFonts w:ascii="Times New Roman"/>
          <w:b/>
          <w:i w:val="false"/>
          <w:color w:val="000000"/>
        </w:rPr>
        <w:t xml:space="preserve"> "Астық қолхаттарын шығара отырып, қойма қызметі бойынша қызметтер көрсетуге лицензия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Тақырыбы жаңа редакцияда - Қарағанды облысының әкімдігінің 12.05.2017 </w:t>
      </w:r>
      <w:r>
        <w:rPr>
          <w:rFonts w:ascii="Times New Roman"/>
          <w:b w:val="false"/>
          <w:i w:val="false"/>
          <w:color w:val="ff0000"/>
          <w:sz w:val="28"/>
        </w:rPr>
        <w:t>№ 29/05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"Астық қолхаттарын шығара отырып, қойма қызметі бойынша қызметтер көрсетуге лицензия беру" мемлекеттік көрсетілетін қызмет (бұдан әрі – мемлекеттік қызмет) Қарағанды облысының жергілікті атқарушы органымен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Қарағанды облысының әкімдігінің 12.05.2017 </w:t>
      </w:r>
      <w:r>
        <w:rPr>
          <w:rFonts w:ascii="Times New Roman"/>
          <w:b w:val="false"/>
          <w:i w:val="false"/>
          <w:color w:val="000000"/>
          <w:sz w:val="28"/>
        </w:rPr>
        <w:t>№ 29/05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қызметті көрсету нысаны: электрондық (ішінара автоматтандырылған) немесе қағаз түрінде. </w:t>
      </w:r>
      <w:r>
        <w:br/>
      </w: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астық қолхаттарын шығара отырып, қойма қызметі бойынша қызметтер көрсетуге лицензия (бұдан әрі – лицензия) беру, лицензияны қайта ресімдеу, лицензияның телнұсқасын беру не Қазақстан Республикасы Ауыл шаруашылығы Министрінің 2015 жылғы 22 мамырдағы № 4-1/468 "Астық қолхаттарын шығара отырып, қойма қызметі бойынша қызметтер көрсетуге лицензия беру" мемлекеттік көрсетілетін қызмет стандартын бекіту туралы" бұйрығымен (Нормативтік құқықтық актілерді мемлекеттік тіркеу тізілімінде № 11625 болып тіркелген) бекітілген "Астық қолхаттарын шығара отырып, қойма қызметі бойынша қызметтер көрсетуге лицензия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облысының әкімдігінің 12.05.2017 </w:t>
      </w:r>
      <w:r>
        <w:rPr>
          <w:rFonts w:ascii="Times New Roman"/>
          <w:b w:val="false"/>
          <w:i w:val="false"/>
          <w:color w:val="000000"/>
          <w:sz w:val="28"/>
        </w:rPr>
        <w:t>№ 29/05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
    <w:bookmarkStart w:name="z19" w:id="4"/>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iс-қимыл тәртiбiн сипаттау</w:t>
      </w:r>
    </w:p>
    <w:bookmarkEnd w:id="4"/>
    <w:bookmarkStart w:name="z20" w:id="5"/>
    <w:p>
      <w:pPr>
        <w:spacing w:after="0"/>
        <w:ind w:left="0"/>
        <w:jc w:val="both"/>
      </w:pPr>
      <w:r>
        <w:rPr>
          <w:rFonts w:ascii="Times New Roman"/>
          <w:b w:val="false"/>
          <w:i w:val="false"/>
          <w:color w:val="000000"/>
          <w:sz w:val="28"/>
        </w:rPr>
        <w:t xml:space="preserve">
      4.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алушымен (не сенімхат бойынша оның өкілімен) ұсыну мемлекеттік қызмет көрсету бойынша рәсімді (іс-қимылдар) бастауға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Мемлекеттiк көрсетілетін қызмет көрсету үдерісінiң құрамына кiретiн әрбiр рәсiмнiң (iс-қимылдың) мазмұны:</w:t>
      </w:r>
      <w:r>
        <w:br/>
      </w:r>
      <w:r>
        <w:rPr>
          <w:rFonts w:ascii="Times New Roman"/>
          <w:b w:val="false"/>
          <w:i w:val="false"/>
          <w:color w:val="000000"/>
          <w:sz w:val="28"/>
        </w:rPr>
        <w:t xml:space="preserve">
      1) </w:t>
      </w:r>
      <w:r>
        <w:rPr>
          <w:rFonts w:ascii="Times New Roman"/>
          <w:b w:val="false"/>
          <w:i w:val="false"/>
          <w:color w:val="000000"/>
          <w:sz w:val="28"/>
        </w:rPr>
        <w:t>лицензияны және лицензияға қосымшаны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және оларды тіркеуді жүзеге асырады. Нәтижесі – құжаттарды көрсетілетін қызметті беруші басшылығына бұрыштама қоюға жолдау;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1 (бір) жұмыс күні ішінде келіп түскен құжаттармен танысады және көрсетілетін қызмет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2 (екі) жұмыс күні ішінде түскен құжаттарды қарайды, көрсетілетін қызметті алушыға лицензия жобасын немесе мемлекеттік қызметті көрсетуден бас тарту туралы дәлелді жауап дайындайды. Нәтижесі – санитариялық-эпидемиологиялық салауаттылық саласындағы мемлекеттік органға (бұдан әрі – мүдделі орган) сұраныс жолдау;</w:t>
      </w:r>
      <w:r>
        <w:br/>
      </w:r>
      <w:r>
        <w:rPr>
          <w:rFonts w:ascii="Times New Roman"/>
          <w:b w:val="false"/>
          <w:i w:val="false"/>
          <w:color w:val="000000"/>
          <w:sz w:val="28"/>
        </w:rPr>
        <w:t xml:space="preserve">
      </w:t>
      </w:r>
      <w:r>
        <w:rPr>
          <w:rFonts w:ascii="Times New Roman"/>
          <w:b w:val="false"/>
          <w:i w:val="false"/>
          <w:color w:val="000000"/>
          <w:sz w:val="28"/>
        </w:rPr>
        <w:t>мүдделі орган 5 (бес) жұмыс күні ішінде түскен құжаттарды қарайды, лицензия беруге келісім немесе мемлекеттік қызметті көрсетуден бас тарту туралы дәлелді жауап береді. Нәтижесі – көрсетілетін қызметті алушының қойлған талаптарға сәйкестігі немесе сәйкес еместігін анықтау, мемлекеттік қызметті көрсету үшін жауапты орындаушыға қорытынды ұсыну;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1 (бір) жұмыс күні ішінде мүдделі органдардан келіп түскен қорытындыны қарайды, лицензияны немесе мемлекеттік қызметті көрсетуден бас тарту туралы дәлелді жауапты ресімдейді. Нәтижесі – ресімделген лицензияға немесе мемлекеттік қызметті көрсетуден бас тарту туралы дәлелді жауапқа қол қою үшін басшылыққа жіберу;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4 (төрт) сағат ішінде лицензияға немесе мемлекеттік қызметті көрсетуден бас тарту туралы дәлелді жауапқа қол қояды. Нәтижесі – қол қойылған лицензияны немесе мемлекеттік қызметті көрсетуден бас тарту туралы дәлелді жауапты кеңсеге жіберу;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 маманы 30 (отыз) минуттың ішінде көрсетілетін қызметті алушыға лицензияны және лицензияға қосымшаны немесе мемлекеттік қызметті көрсетуден бас тарту туралы дәлелді жауап береді. Нәтижесі – лицензияны және лицензияға қосымшаны немесе мемлекеттік қызметті көрсетуден бас тарту туралы дәлелді жауапты беру;</w:t>
      </w:r>
      <w:r>
        <w:br/>
      </w:r>
      <w:r>
        <w:rPr>
          <w:rFonts w:ascii="Times New Roman"/>
          <w:b w:val="false"/>
          <w:i w:val="false"/>
          <w:color w:val="000000"/>
          <w:sz w:val="28"/>
        </w:rPr>
        <w:t xml:space="preserve">
      2) </w:t>
      </w:r>
      <w:r>
        <w:rPr>
          <w:rFonts w:ascii="Times New Roman"/>
          <w:b w:val="false"/>
          <w:i w:val="false"/>
          <w:color w:val="000000"/>
          <w:sz w:val="28"/>
        </w:rPr>
        <w:t xml:space="preserve">лицензияны қайта ресімдеу кезінде: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минуттың ішінде қабылдауды және оларды тіркеуді жүзеге асырады. Нәтижесі – құжаттарды көрсетілетін қызметті беруші басшылығына бұрыштама қоюға жолдау;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басшылығы 1 (бір) жұмыс күні ішінде келіп түскен құжаттарды қарайды және көрсетілетін қызметті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1 (бір) жұмыс күні ішінде келіп түскен құжаттарды қарайды, лицензияны қайта ресімдейді немесе мемлекеттік қызметті көрсетуден бас тарту туралы дәлелді жауап дайындайды. Нәтижесі – қайта ресімделген лицензияны немесе мемлекеттік қызметті көрсетуден бас тарту туралы дәлелді жауапты басшылыққа қол қоюға жіберу;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4 (төрт) сағат ішінде қайта ресімделген лицензияға немесе мемлекеттік қызметті көрсетуден бас тарту туралы дәлелді жауапқа қол қояды. Нәтижесі – қайта рәсімделген лицензияны немесе мемлекеттік қызметті көрсетуден бас тарту туралы дәлелді жауапты кеңсеге жіберу;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 маманы 30 (отыз) минуттың ішінде көрсетілетін қызметті алушыға қайта ресімделген лицензияны немесе мемлекеттік қызметті көрсетуден бас тарту туралы дәлелді жауапты береді. Нәтижесі – қайта ресімделген лицензияны немесе мемлекеттік қызметті көрсетуден бас тарту туралы дәлелді жауап беру;</w:t>
      </w:r>
      <w:r>
        <w:br/>
      </w:r>
      <w:r>
        <w:rPr>
          <w:rFonts w:ascii="Times New Roman"/>
          <w:b w:val="false"/>
          <w:i w:val="false"/>
          <w:color w:val="000000"/>
          <w:sz w:val="28"/>
        </w:rPr>
        <w:t xml:space="preserve">
      3)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және оларды тіркеуді жүзеге асырады. Нәтижесі – құжаттарды көрсетілетін қызметті беруші басшылығына бұрыштама қоюға жолдау;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4 (төрт) сағат ішінде түскен құжаттармен танысады және көрсетілетін қызметті беруші жауапты орындаушысын белгілейді.      Нәтижесі – құжаттарды мемлекеттік қызметті көрсету үшін көрсетілетін қызметті беруші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1(бір) жұмыс күні ішінде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Нәтижесі – лицензияның телнұсқасына немесе мемлекеттік қызметті көрсетуден бас тарту туралы дәлелді жауапқа қол қою үшін басшылыққа жіберу;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4 (төрт) сағат ішінде лицензияның телнұсқасына немесе мемлекеттік қызметті көрсетуден бас тарту туралы дәлелді жауапқа қол қояды. Нәтижесі – қол қойылған лицензияның телнұсқасын немесе мемлекеттік қызметті көрсетуден бас тарту туралы дәлелді жауапты кеңсеге жіберу;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 маманы 30 (отыз) минуттың ішінде көрсетілетін қызметті алушыға лицензияның телнұсқасын немесе мемлекеттік қызметті көрсетуден бас тарту туралы дәлелді жауапты береді. Нәтижесі -лицензияның телнұсқасын немесе мемлекеттік қызметті көрсетуден бас тарту туралы дәлелді жауап беру.</w:t>
      </w:r>
    </w:p>
    <w:bookmarkEnd w:id="5"/>
    <w:bookmarkStart w:name="z42"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3" w:id="7"/>
    <w:p>
      <w:pPr>
        <w:spacing w:after="0"/>
        <w:ind w:left="0"/>
        <w:jc w:val="both"/>
      </w:pPr>
      <w:r>
        <w:rPr>
          <w:rFonts w:ascii="Times New Roman"/>
          <w:b w:val="false"/>
          <w:i w:val="false"/>
          <w:color w:val="000000"/>
          <w:sz w:val="28"/>
        </w:rPr>
        <w:t>
      6. 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басшылығы;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кеңсе маманы;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 жауапты орындаушы;</w:t>
      </w:r>
      <w:r>
        <w:br/>
      </w:r>
      <w:r>
        <w:rPr>
          <w:rFonts w:ascii="Times New Roman"/>
          <w:b w:val="false"/>
          <w:i w:val="false"/>
          <w:color w:val="000000"/>
          <w:sz w:val="28"/>
        </w:rPr>
        <w:t xml:space="preserve">
      4) </w:t>
      </w:r>
      <w:r>
        <w:rPr>
          <w:rFonts w:ascii="Times New Roman"/>
          <w:b w:val="false"/>
          <w:i w:val="false"/>
          <w:color w:val="000000"/>
          <w:sz w:val="28"/>
        </w:rPr>
        <w:t xml:space="preserve">мүдделі орган. </w:t>
      </w:r>
      <w:r>
        <w:br/>
      </w:r>
      <w:r>
        <w:rPr>
          <w:rFonts w:ascii="Times New Roman"/>
          <w:b w:val="false"/>
          <w:i w:val="false"/>
          <w:color w:val="000000"/>
          <w:sz w:val="28"/>
        </w:rPr>
        <w:t xml:space="preserve">
      7. </w:t>
      </w:r>
      <w:r>
        <w:rPr>
          <w:rFonts w:ascii="Times New Roman"/>
          <w:b w:val="false"/>
          <w:i w:val="false"/>
          <w:color w:val="000000"/>
          <w:sz w:val="28"/>
        </w:rPr>
        <w:t xml:space="preserve">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r>
        <w:br/>
      </w:r>
      <w:r>
        <w:rPr>
          <w:rFonts w:ascii="Times New Roman"/>
          <w:b w:val="false"/>
          <w:i w:val="false"/>
          <w:color w:val="000000"/>
          <w:sz w:val="28"/>
        </w:rPr>
        <w:t xml:space="preserve">
      1) </w:t>
      </w:r>
      <w:r>
        <w:rPr>
          <w:rFonts w:ascii="Times New Roman"/>
          <w:b w:val="false"/>
          <w:i w:val="false"/>
          <w:color w:val="000000"/>
          <w:sz w:val="28"/>
        </w:rPr>
        <w:t>лицензияны және лицензияға қосымшаны беру кезінде:</w:t>
      </w:r>
      <w:r>
        <w:br/>
      </w:r>
      <w:r>
        <w:rPr>
          <w:rFonts w:ascii="Times New Roman"/>
          <w:b w:val="false"/>
          <w:i w:val="false"/>
          <w:color w:val="000000"/>
          <w:sz w:val="28"/>
        </w:rPr>
        <w:t xml:space="preserve">
      </w:t>
      </w:r>
      <w:r>
        <w:rPr>
          <w:rFonts w:ascii="Times New Roman"/>
          <w:b w:val="false"/>
          <w:i w:val="false"/>
          <w:color w:val="000000"/>
          <w:sz w:val="28"/>
        </w:rPr>
        <w:t xml:space="preserve">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xml:space="preserve">
      </w:t>
      </w:r>
      <w:r>
        <w:rPr>
          <w:rFonts w:ascii="Times New Roman"/>
          <w:b w:val="false"/>
          <w:i w:val="false"/>
          <w:color w:val="000000"/>
          <w:sz w:val="28"/>
        </w:rPr>
        <w:t xml:space="preserve">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мүдделі органға сұраныс жолдайды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мүдделі орган көрсетілетін қызметті алушының қойылатын талаптарға сәйкестігі немесе сәйкес еместігін анықтайды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лицензияға немесе мемлекеттік қызметті көрсетуден бас тарту туралы дәлелді жауапқа қол қояды – 4 (төрт) сағат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 маманы көрсетілетін қызметті алушыға лицензияны және лицензияға қосымшаны немесе мемлекеттік қызметті көрсетуден бас тарту туралы дәлелді жауапты береді – 30 (отыз) минуттың ішінде;</w:t>
      </w:r>
      <w:r>
        <w:br/>
      </w:r>
      <w:r>
        <w:rPr>
          <w:rFonts w:ascii="Times New Roman"/>
          <w:b w:val="false"/>
          <w:i w:val="false"/>
          <w:color w:val="000000"/>
          <w:sz w:val="28"/>
        </w:rPr>
        <w:t xml:space="preserve">
      2) </w:t>
      </w:r>
      <w:r>
        <w:rPr>
          <w:rFonts w:ascii="Times New Roman"/>
          <w:b w:val="false"/>
          <w:i w:val="false"/>
          <w:color w:val="000000"/>
          <w:sz w:val="28"/>
        </w:rPr>
        <w:t>лицензияны қайта ресімдеу кезінде:</w:t>
      </w:r>
      <w:r>
        <w:br/>
      </w:r>
      <w:r>
        <w:rPr>
          <w:rFonts w:ascii="Times New Roman"/>
          <w:b w:val="false"/>
          <w:i w:val="false"/>
          <w:color w:val="000000"/>
          <w:sz w:val="28"/>
        </w:rPr>
        <w:t xml:space="preserve">
      </w:t>
      </w:r>
      <w:r>
        <w:rPr>
          <w:rFonts w:ascii="Times New Roman"/>
          <w:b w:val="false"/>
          <w:i w:val="false"/>
          <w:color w:val="000000"/>
          <w:sz w:val="28"/>
        </w:rPr>
        <w:t>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қайта ресімделген лицензияға немесе мемлекеттік қызметті көрсетуден бас тарту туралы дәлелді жауапқа қол қояды – 4 (төрт) сағат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кеңсе маманы көрсетілетін қызметті алушыға қайта ресімделген лицензияны немесе мемлекеттік қызметті көрсетуден бас тарту туралы дәлелді жауап береді – 30 (отыз) минуттың ішінде;</w:t>
      </w:r>
      <w:r>
        <w:br/>
      </w:r>
      <w:r>
        <w:rPr>
          <w:rFonts w:ascii="Times New Roman"/>
          <w:b w:val="false"/>
          <w:i w:val="false"/>
          <w:color w:val="000000"/>
          <w:sz w:val="28"/>
        </w:rPr>
        <w:t xml:space="preserve">
      3)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w:t>
      </w:r>
      <w:r>
        <w:rPr>
          <w:rFonts w:ascii="Times New Roman"/>
          <w:b w:val="false"/>
          <w:i w:val="false"/>
          <w:color w:val="000000"/>
          <w:sz w:val="28"/>
        </w:rPr>
        <w:t>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басшылығы лицензияның телнұсқасына немесе мемлекеттік қызметті көрсетуден бас тарту туралы дәлелді жауапқа қол қояды – 4 (төрт) сағат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 маманы көрсетілетін қызметті алушыға лицензияның телнұсқасын немесе мемлекеттік қызметті көрсетуден бас тарту туралы дәлелді жауапты береді – 30 (отыз) минуттың ішінде.</w:t>
      </w:r>
    </w:p>
    <w:bookmarkEnd w:id="7"/>
    <w:bookmarkStart w:name="z69"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70" w:id="9"/>
    <w:p>
      <w:pPr>
        <w:spacing w:after="0"/>
        <w:ind w:left="0"/>
        <w:jc w:val="both"/>
      </w:pPr>
      <w:r>
        <w:rPr>
          <w:rFonts w:ascii="Times New Roman"/>
          <w:b w:val="false"/>
          <w:i w:val="false"/>
          <w:color w:val="000000"/>
          <w:sz w:val="28"/>
        </w:rPr>
        <w:t>
      8.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компьютердегі интернет-браузерінде сақталып жатқан өзінің электрондық цифрлық қолтаңбаның (бұдан әрі –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xml:space="preserve">
      2) </w:t>
      </w:r>
      <w:r>
        <w:rPr>
          <w:rFonts w:ascii="Times New Roman"/>
          <w:b w:val="false"/>
          <w:i w:val="false"/>
          <w:color w:val="000000"/>
          <w:sz w:val="28"/>
        </w:rPr>
        <w:t>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xml:space="preserve">
      3) </w:t>
      </w:r>
      <w:r>
        <w:rPr>
          <w:rFonts w:ascii="Times New Roman"/>
          <w:b w:val="false"/>
          <w:i w:val="false"/>
          <w:color w:val="000000"/>
          <w:sz w:val="28"/>
        </w:rPr>
        <w:t>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xml:space="preserve">
      4) </w:t>
      </w:r>
      <w:r>
        <w:rPr>
          <w:rFonts w:ascii="Times New Roman"/>
          <w:b w:val="false"/>
          <w:i w:val="false"/>
          <w:color w:val="000000"/>
          <w:sz w:val="28"/>
        </w:rPr>
        <w:t>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xml:space="preserve">
      5) </w:t>
      </w:r>
      <w:r>
        <w:rPr>
          <w:rFonts w:ascii="Times New Roman"/>
          <w:b w:val="false"/>
          <w:i w:val="false"/>
          <w:color w:val="000000"/>
          <w:sz w:val="28"/>
        </w:rPr>
        <w:t>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xml:space="preserve">
      6) </w:t>
      </w:r>
      <w:r>
        <w:rPr>
          <w:rFonts w:ascii="Times New Roman"/>
          <w:b w:val="false"/>
          <w:i w:val="false"/>
          <w:color w:val="000000"/>
          <w:sz w:val="28"/>
        </w:rPr>
        <w:t>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xml:space="preserve">
      6) </w:t>
      </w:r>
      <w:r>
        <w:rPr>
          <w:rFonts w:ascii="Times New Roman"/>
          <w:b w:val="false"/>
          <w:i w:val="false"/>
          <w:color w:val="000000"/>
          <w:sz w:val="28"/>
        </w:rPr>
        <w:t>2- шарт – "Е-лицензиялау" МДБ АЖ- да қызметті көрсету үшін төлем дерегін тексеру;</w:t>
      </w:r>
      <w:r>
        <w:br/>
      </w:r>
      <w:r>
        <w:rPr>
          <w:rFonts w:ascii="Times New Roman"/>
          <w:b w:val="false"/>
          <w:i w:val="false"/>
          <w:color w:val="000000"/>
          <w:sz w:val="28"/>
        </w:rPr>
        <w:t xml:space="preserve">
      8) </w:t>
      </w:r>
      <w:r>
        <w:rPr>
          <w:rFonts w:ascii="Times New Roman"/>
          <w:b w:val="false"/>
          <w:i w:val="false"/>
          <w:color w:val="000000"/>
          <w:sz w:val="28"/>
        </w:rPr>
        <w:t>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9) </w:t>
      </w:r>
      <w:r>
        <w:rPr>
          <w:rFonts w:ascii="Times New Roman"/>
          <w:b w:val="false"/>
          <w:i w:val="false"/>
          <w:color w:val="000000"/>
          <w:sz w:val="28"/>
        </w:rPr>
        <w:t>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xml:space="preserve">
      10) </w:t>
      </w:r>
      <w:r>
        <w:rPr>
          <w:rFonts w:ascii="Times New Roman"/>
          <w:b w:val="false"/>
          <w:i w:val="false"/>
          <w:color w:val="000000"/>
          <w:sz w:val="28"/>
        </w:rPr>
        <w:t>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xml:space="preserve">
      11) </w:t>
      </w:r>
      <w:r>
        <w:rPr>
          <w:rFonts w:ascii="Times New Roman"/>
          <w:b w:val="false"/>
          <w:i w:val="false"/>
          <w:color w:val="000000"/>
          <w:sz w:val="28"/>
        </w:rPr>
        <w:t>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xml:space="preserve">
      12) </w:t>
      </w:r>
      <w:r>
        <w:rPr>
          <w:rFonts w:ascii="Times New Roman"/>
          <w:b w:val="false"/>
          <w:i w:val="false"/>
          <w:color w:val="000000"/>
          <w:sz w:val="28"/>
        </w:rPr>
        <w:t>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xml:space="preserve">
      13) </w:t>
      </w:r>
      <w:r>
        <w:rPr>
          <w:rFonts w:ascii="Times New Roman"/>
          <w:b w:val="false"/>
          <w:i w:val="false"/>
          <w:color w:val="000000"/>
          <w:sz w:val="28"/>
        </w:rPr>
        <w:t>9- 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xml:space="preserve">
      14) </w:t>
      </w:r>
      <w:r>
        <w:rPr>
          <w:rFonts w:ascii="Times New Roman"/>
          <w:b w:val="false"/>
          <w:i w:val="false"/>
          <w:color w:val="000000"/>
          <w:sz w:val="28"/>
        </w:rPr>
        <w:t>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xml:space="preserve">
      15) </w:t>
      </w:r>
      <w:r>
        <w:rPr>
          <w:rFonts w:ascii="Times New Roman"/>
          <w:b w:val="false"/>
          <w:i w:val="false"/>
          <w:color w:val="000000"/>
          <w:sz w:val="28"/>
        </w:rPr>
        <w:t>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xml:space="preserve">
      16) </w:t>
      </w:r>
      <w:r>
        <w:rPr>
          <w:rFonts w:ascii="Times New Roman"/>
          <w:b w:val="false"/>
          <w:i w:val="false"/>
          <w:color w:val="000000"/>
          <w:sz w:val="28"/>
        </w:rPr>
        <w:t>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xml:space="preserve">
      9. </w:t>
      </w:r>
      <w:r>
        <w:rPr>
          <w:rFonts w:ascii="Times New Roman"/>
          <w:b w:val="false"/>
          <w:i w:val="false"/>
          <w:color w:val="000000"/>
          <w:sz w:val="28"/>
        </w:rPr>
        <w:t xml:space="preserve">ЭҮП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анықтамалықтарында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 көрсетуге лицензия беру" мемлекеттік көрсетілетін қызмет регламентіне 1-қосымша</w:t>
            </w:r>
          </w:p>
        </w:tc>
      </w:tr>
    </w:tbl>
    <w:bookmarkStart w:name="z90" w:id="10"/>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w:t>
      </w:r>
    </w:p>
    <w:bookmarkEnd w:id="10"/>
    <w:p>
      <w:pPr>
        <w:spacing w:after="0"/>
        <w:ind w:left="0"/>
        <w:jc w:val="both"/>
      </w:pPr>
      <w:r>
        <w:rPr>
          <w:rFonts w:ascii="Times New Roman"/>
          <w:b w:val="false"/>
          <w:i w:val="false"/>
          <w:color w:val="ff0000"/>
          <w:sz w:val="28"/>
        </w:rPr>
        <w:t xml:space="preserve">
      Ескерту. 1-қосымшаға өзгерістер енгізілді - Қарағанды облысының әкімдігінің 12.05.2017 </w:t>
      </w:r>
      <w:r>
        <w:rPr>
          <w:rFonts w:ascii="Times New Roman"/>
          <w:b w:val="false"/>
          <w:i w:val="false"/>
          <w:color w:val="ff0000"/>
          <w:sz w:val="28"/>
        </w:rPr>
        <w:t>№ 29/05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bookmarkStart w:name="z91" w:id="11"/>
    <w:p>
      <w:pPr>
        <w:spacing w:after="0"/>
        <w:ind w:left="0"/>
        <w:jc w:val="left"/>
      </w:pPr>
    </w:p>
    <w:bookmarkEnd w:id="11"/>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p>
    <w:bookmarkStart w:name="z92" w:id="12"/>
    <w:p>
      <w:pPr>
        <w:spacing w:after="0"/>
        <w:ind w:left="0"/>
        <w:jc w:val="both"/>
      </w:pPr>
      <w:r>
        <w:rPr>
          <w:rFonts w:ascii="Times New Roman"/>
          <w:b w:val="false"/>
          <w:i w:val="false"/>
          <w:color w:val="000000"/>
          <w:sz w:val="28"/>
        </w:rPr>
        <w:t>
      Шартты белгілер:</w:t>
      </w:r>
    </w:p>
    <w:bookmarkEnd w:id="12"/>
    <w:bookmarkStart w:name="z93"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6286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86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шығара отырып, қойма қызметі бойынша қызметтер көрсетуге лицензия беру" мемлекеттік көрсетілетін қызмет регламентіне 2-қосымша</w:t>
            </w:r>
          </w:p>
        </w:tc>
      </w:tr>
    </w:tbl>
    <w:bookmarkStart w:name="z95" w:id="14"/>
    <w:p>
      <w:pPr>
        <w:spacing w:after="0"/>
        <w:ind w:left="0"/>
        <w:jc w:val="left"/>
      </w:pPr>
      <w:r>
        <w:rPr>
          <w:rFonts w:ascii="Times New Roman"/>
          <w:b/>
          <w:i w:val="false"/>
          <w:color w:val="000000"/>
        </w:rPr>
        <w:t xml:space="preserve"> Лицензияны және лицензияға қосымшаны беру кезінде мемлекеттік қызмет көрсетудің бизнес-процестерінің анықтамалығы</w:t>
      </w:r>
    </w:p>
    <w:bookmarkEnd w:id="14"/>
    <w:p>
      <w:pPr>
        <w:spacing w:after="0"/>
        <w:ind w:left="0"/>
        <w:jc w:val="both"/>
      </w:pPr>
      <w:r>
        <w:rPr>
          <w:rFonts w:ascii="Times New Roman"/>
          <w:b w:val="false"/>
          <w:i w:val="false"/>
          <w:color w:val="ff0000"/>
          <w:sz w:val="28"/>
        </w:rPr>
        <w:t xml:space="preserve">
      Ескерту. 2-қосымшаға өзгерістер енгізілді - Қарағанды облысының әкімдігінің 12.05.2017 </w:t>
      </w:r>
      <w:r>
        <w:rPr>
          <w:rFonts w:ascii="Times New Roman"/>
          <w:b w:val="false"/>
          <w:i w:val="false"/>
          <w:color w:val="ff0000"/>
          <w:sz w:val="28"/>
        </w:rPr>
        <w:t>№ 29/05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p>
    <w:bookmarkStart w:name="z96"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16"/>
    <w:p>
      <w:pPr>
        <w:spacing w:after="0"/>
        <w:ind w:left="0"/>
        <w:jc w:val="left"/>
      </w:pPr>
      <w:r>
        <w:rPr>
          <w:rFonts w:ascii="Times New Roman"/>
          <w:b/>
          <w:i w:val="false"/>
          <w:color w:val="000000"/>
        </w:rPr>
        <w:t xml:space="preserve"> Лицензияны қайта ресімдеу кезінде мемлекеттік қызмет көрсетудің бизнес-процестерінің анықтамалығы</w:t>
      </w:r>
    </w:p>
    <w:bookmarkEnd w:id="16"/>
    <w:bookmarkStart w:name="z98"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18"/>
    <w:p>
      <w:pPr>
        <w:spacing w:after="0"/>
        <w:ind w:left="0"/>
        <w:jc w:val="left"/>
      </w:pPr>
      <w:r>
        <w:rPr>
          <w:rFonts w:ascii="Times New Roman"/>
          <w:b/>
          <w:i w:val="false"/>
          <w:color w:val="000000"/>
        </w:rPr>
        <w:t xml:space="preserve"> Лицензия телнұсқасын беру кезінде мемлекеттік қызмет көрсетудің бизнес-процестерінің анықтамалығы</w:t>
      </w:r>
    </w:p>
    <w:bookmarkEnd w:id="18"/>
    <w:bookmarkStart w:name="z100" w:id="19"/>
    <w:p>
      <w:pPr>
        <w:spacing w:after="0"/>
        <w:ind w:left="0"/>
        <w:jc w:val="left"/>
      </w:pPr>
    </w:p>
    <w:bookmarkEnd w:id="19"/>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46500"/>
                    </a:xfrm>
                    <a:prstGeom prst="rect">
                      <a:avLst/>
                    </a:prstGeom>
                  </pic:spPr>
                </pic:pic>
              </a:graphicData>
            </a:graphic>
          </wp:inline>
        </w:drawing>
      </w:r>
    </w:p>
    <w:p>
      <w:pPr>
        <w:spacing w:after="0"/>
        <w:ind w:left="0"/>
        <w:jc w:val="left"/>
      </w:pPr>
      <w:r>
        <w:br/>
      </w:r>
    </w:p>
    <w:bookmarkStart w:name="z101" w:id="20"/>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20"/>
    <w:bookmarkStart w:name="z10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527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278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