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85eb" w14:textId="6dd8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Кеңгір ауылының, Талап ауылының, Малшыбай ауылының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2015 жылғы 8 желтоқсандағы № 37/338 шешімі. Қарағанды облысының Әділет департаментінде 2016 жылғы 6 қаңтарда № 3596 болып тіркелді. Күші жойылды - Қарағанды облысы Жезқазған қалалық мәслихатының 2021 жылғы 22 желтоқсандағы № 14/126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Жезқазған қалалық мәслихатының 22.12.2021 </w:t>
      </w:r>
      <w:r>
        <w:rPr>
          <w:rFonts w:ascii="Times New Roman"/>
          <w:b w:val="false"/>
          <w:i w:val="false"/>
          <w:color w:val="000000"/>
          <w:sz w:val="28"/>
        </w:rPr>
        <w:t>№ 14/126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Кеңгір ауылының, Талап ауылының, Малшыбай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шешiм алғаш ресми жарияланғаннан кейін күнтізбелік он күн өткен соң қолданысқа енгізіледi.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Болен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2015 жылғы 8 желтоқсандағы</w:t>
            </w:r>
            <w:r>
              <w:br/>
            </w:r>
            <w:r>
              <w:rPr>
                <w:rFonts w:ascii="Times New Roman"/>
                <w:b w:val="false"/>
                <w:i w:val="false"/>
                <w:color w:val="000000"/>
                <w:sz w:val="20"/>
              </w:rPr>
              <w:t>№ 37/338 шешімімен бекітілген</w:t>
            </w:r>
          </w:p>
        </w:tc>
      </w:tr>
    </w:tbl>
    <w:bookmarkStart w:name="z9" w:id="3"/>
    <w:p>
      <w:pPr>
        <w:spacing w:after="0"/>
        <w:ind w:left="0"/>
        <w:jc w:val="left"/>
      </w:pPr>
      <w:r>
        <w:rPr>
          <w:rFonts w:ascii="Times New Roman"/>
          <w:b/>
          <w:i w:val="false"/>
          <w:color w:val="000000"/>
        </w:rPr>
        <w:t xml:space="preserve"> Кеңгір ауылының, Талап ауылының, Малшыбай ауылының бөлек жергілікті қоғамдастық жиындарын өткізудің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Кеңгір ауылының, Талап ауылының, Малшыбай ауылының бөлек жергілікті қоғамдастық жиындарын өткізудің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Кеңгір ауылының, Талап ауылының, Малшыбай ауылының көше, көппәтерлі тұрғын үй тұрғындарының бөлек жергілікті қоғамдастық жиындарын өткізудің тәртібін белгілейді.</w:t>
      </w:r>
    </w:p>
    <w:bookmarkEnd w:id="5"/>
    <w:bookmarkStart w:name="z12" w:id="6"/>
    <w:p>
      <w:pPr>
        <w:spacing w:after="0"/>
        <w:ind w:left="0"/>
        <w:jc w:val="both"/>
      </w:pPr>
      <w:r>
        <w:rPr>
          <w:rFonts w:ascii="Times New Roman"/>
          <w:b w:val="false"/>
          <w:i w:val="false"/>
          <w:color w:val="000000"/>
          <w:sz w:val="28"/>
        </w:rPr>
        <w:t>
      2. Кеңгір ауылының, Талап ауылының, Малшыбай ауылының көшенің, көппәтерлі тұрғын үй тұрғындарының бөлек жергілікті қоғамдастық жиындары (бұдан әрі – бөлек жиын) тиісті ауылдардың жергілікті қоғамдастықтың жиынына қатысу үшін өкілдерді сайлау мақсатында шақырылады және өткізіледі.</w:t>
      </w:r>
    </w:p>
    <w:bookmarkEnd w:id="6"/>
    <w:bookmarkStart w:name="z13" w:id="7"/>
    <w:p>
      <w:pPr>
        <w:spacing w:after="0"/>
        <w:ind w:left="0"/>
        <w:jc w:val="left"/>
      </w:pPr>
      <w:r>
        <w:rPr>
          <w:rFonts w:ascii="Times New Roman"/>
          <w:b/>
          <w:i w:val="false"/>
          <w:color w:val="000000"/>
        </w:rPr>
        <w:t xml:space="preserve"> 2. Бөлек жиындарды өткізу тәртібі</w:t>
      </w:r>
    </w:p>
    <w:bookmarkEnd w:id="7"/>
    <w:bookmarkStart w:name="z14" w:id="8"/>
    <w:p>
      <w:pPr>
        <w:spacing w:after="0"/>
        <w:ind w:left="0"/>
        <w:jc w:val="both"/>
      </w:pPr>
      <w:r>
        <w:rPr>
          <w:rFonts w:ascii="Times New Roman"/>
          <w:b w:val="false"/>
          <w:i w:val="false"/>
          <w:color w:val="000000"/>
          <w:sz w:val="28"/>
        </w:rPr>
        <w:t>
      3. Бөлек жиынды Кеңгір ауылының, Талап ауылының, Малшыбай ауылының әкімдері шақырады.</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Жезқазған қаласының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қоса олар өткізілетін күнге дейін күнтізбелік он күннен кешіктірілмей хабардар етіледі.</w:t>
      </w:r>
    </w:p>
    <w:bookmarkEnd w:id="9"/>
    <w:bookmarkStart w:name="z17" w:id="10"/>
    <w:p>
      <w:pPr>
        <w:spacing w:after="0"/>
        <w:ind w:left="0"/>
        <w:jc w:val="both"/>
      </w:pPr>
      <w:r>
        <w:rPr>
          <w:rFonts w:ascii="Times New Roman"/>
          <w:b w:val="false"/>
          <w:i w:val="false"/>
          <w:color w:val="000000"/>
          <w:sz w:val="28"/>
        </w:rPr>
        <w:t>
      5. Көше, көппәтерлі тұрғын үй шегінде бөлек жиынды өткізуді тиісті ауылдың әкімдері ұйымдастырады.</w:t>
      </w:r>
    </w:p>
    <w:bookmarkEnd w:id="10"/>
    <w:bookmarkStart w:name="z18" w:id="11"/>
    <w:p>
      <w:pPr>
        <w:spacing w:after="0"/>
        <w:ind w:left="0"/>
        <w:jc w:val="both"/>
      </w:pPr>
      <w:r>
        <w:rPr>
          <w:rFonts w:ascii="Times New Roman"/>
          <w:b w:val="false"/>
          <w:i w:val="false"/>
          <w:color w:val="000000"/>
          <w:sz w:val="28"/>
        </w:rPr>
        <w:t>
      6. Бөлек жиынды ашудың алдында тиісті көшенің, көппәтерлі тұрғын үйдің қатысып отырған және оған қатысуға құқығы бар тұрғындарын тіркеу жүргізіледі.</w:t>
      </w:r>
    </w:p>
    <w:bookmarkEnd w:id="11"/>
    <w:bookmarkStart w:name="z19" w:id="12"/>
    <w:p>
      <w:pPr>
        <w:spacing w:after="0"/>
        <w:ind w:left="0"/>
        <w:jc w:val="both"/>
      </w:pPr>
      <w:r>
        <w:rPr>
          <w:rFonts w:ascii="Times New Roman"/>
          <w:b w:val="false"/>
          <w:i w:val="false"/>
          <w:color w:val="000000"/>
          <w:sz w:val="28"/>
        </w:rPr>
        <w:t>
      7. Бөлек жиынды тиісті ауылдың әкімі немесе ол уәкілеттік берген тұлға ашады.</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Тиісті ауылдың әкімі немесе ол уәкілеттік берген тұлға бөлек жиынның төрағасы болып табылады.</w:t>
      </w:r>
      <w:r>
        <w:br/>
      </w:r>
      <w:r>
        <w:rPr>
          <w:rFonts w:ascii="Times New Roman"/>
          <w:b w:val="false"/>
          <w:i w:val="false"/>
          <w:color w:val="000000"/>
          <w:sz w:val="28"/>
        </w:rPr>
        <w:t xml:space="preserve">
      </w:t>
      </w:r>
      <w:r>
        <w:rPr>
          <w:rFonts w:ascii="Times New Roman"/>
          <w:b w:val="false"/>
          <w:i w:val="false"/>
          <w:color w:val="000000"/>
          <w:sz w:val="28"/>
        </w:rPr>
        <w:t>Бөлек жиынның хаттамасын рәсімдеу үшін ашық дауыспен хатшы сайланады.</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8. Бөлек жиынның қатысушылары жергілікті қоғамдастық жиынына қатысу үшін көше, көппәтерлі тұрғын үй тұрғындары өкілдерінің кандидатураларын әр он тұрғындардан бір адам сандық құрамында ұсынады. </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Жергілікті қоғамдастық жиынына қатысу үшін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25"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тиісті ауылдың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