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f949f" w14:textId="8ff94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коммуналдық мүлікті мүліктік жалдауға (жалға алуға) беру кезінде жалдау ақысының мөлшерлемесін есептеу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қаласының әкімдігінің 2015 жылғы 8 қаңтардағы № 1/2 қаулысы. Қарағанды облысының Әділет департаментінде 2015 жылғы 12 ақпанда № 2967 болып тіркелді. Күші жойылды - Қарағанды облысы Теміртау қаласының әкімдігінің 2015 жылғы 16 сәуірдегі № 15/25 қаулысымен</w:t>
      </w:r>
    </w:p>
    <w:p>
      <w:pPr>
        <w:spacing w:after="0"/>
        <w:ind w:left="0"/>
        <w:jc w:val="left"/>
      </w:pPr>
      <w:r>
        <w:rPr>
          <w:rFonts w:ascii="Times New Roman"/>
          <w:b w:val="false"/>
          <w:i w:val="false"/>
          <w:color w:val="ff0000"/>
          <w:sz w:val="28"/>
        </w:rPr>
        <w:t xml:space="preserve">      Ескерту. Күші жойылды - Қарағанды облысы Теміртау қаласының әкімдігінің 16.04.2015 № 15/25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2011 жылғы 1 наурыздағы "Мемлекеттік мүлік туралы" </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 Үкіметінің 2014 жылғы 13 ақпандағы № 88 "Мемлекеттік мүлікті мүліктік жалдауға (жалға алуға) беру қағидаларын бекіту туралы" </w:t>
      </w:r>
      <w:r>
        <w:rPr>
          <w:rFonts w:ascii="Times New Roman"/>
          <w:b w:val="false"/>
          <w:i w:val="false"/>
          <w:color w:val="000000"/>
          <w:sz w:val="28"/>
        </w:rPr>
        <w:t xml:space="preserve"> қаулысына </w:t>
      </w:r>
      <w:r>
        <w:rPr>
          <w:rFonts w:ascii="Times New Roman"/>
          <w:b w:val="false"/>
          <w:i w:val="false"/>
          <w:color w:val="000000"/>
          <w:sz w:val="28"/>
        </w:rPr>
        <w:t xml:space="preserve">сәйкес,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 37-бабының</w:t>
      </w:r>
      <w:r>
        <w:rPr>
          <w:rFonts w:ascii="Times New Roman"/>
          <w:b w:val="false"/>
          <w:i w:val="false"/>
          <w:color w:val="000000"/>
          <w:sz w:val="28"/>
        </w:rPr>
        <w:t xml:space="preserve"> 1-тармағын басшылыққа ала отырып, Теміртау қаласының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Қалалық коммуналдық мүлікті мүліктік жалдауға (жалға алуға) беру кезінде жалдау ақысының мөлшерлемесін есептеу </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"Теміртау қаласының экономика және қаржы бөлімі" мемлекеттік мекемесі қолданыстағы заңнамаға сәйкес осы қаулыдан туындайтын қажетті іс-шараларды қабылдасын.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қала әкімінің орынбасары Сергей Николаевич Тымченкоға жүктелсін.</w:t>
      </w:r>
      <w:r>
        <w:br/>
      </w:r>
      <w:r>
        <w:rPr>
          <w:rFonts w:ascii="Times New Roman"/>
          <w:b w:val="false"/>
          <w:i w:val="false"/>
          <w:color w:val="000000"/>
          <w:sz w:val="28"/>
        </w:rPr>
        <w:t xml:space="preserve">
      4. </w:t>
      </w:r>
      <w:r>
        <w:rPr>
          <w:rFonts w:ascii="Times New Roman"/>
          <w:b w:val="false"/>
          <w:i w:val="false"/>
          <w:color w:val="000000"/>
          <w:sz w:val="28"/>
        </w:rPr>
        <w:t>Осы қаулы оны ресми алғаш жариялаған күннен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Сұлтанов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78"/>
              <w:gridCol w:w="4495"/>
            </w:tblGrid>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қаласы әкімдігінің</w:t>
                  </w:r>
                </w:p>
              </w:tc>
            </w:tr>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8 қаңтардағы</w:t>
                  </w:r>
                </w:p>
              </w:tc>
            </w:tr>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 қаулысымен бекітілген</w:t>
                  </w:r>
                </w:p>
              </w:tc>
            </w:tr>
          </w:tbl>
          <w:p/>
        </w:tc>
      </w:tr>
    </w:tbl>
    <w:bookmarkStart w:name="z10" w:id="0"/>
    <w:p>
      <w:pPr>
        <w:spacing w:after="0"/>
        <w:ind w:left="0"/>
        <w:jc w:val="left"/>
      </w:pPr>
      <w:r>
        <w:rPr>
          <w:rFonts w:ascii="Times New Roman"/>
          <w:b/>
          <w:i w:val="false"/>
          <w:color w:val="000000"/>
        </w:rPr>
        <w:t xml:space="preserve"> Қалалық коммуналдық мүлікті мүліктік жалдауға (жалға алуға) беру кезінде жалдау ақысының мөлшерлемесін есептеу қағидалары</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Осы Қалалық коммуналдық мүлікті мүліктік жалдауға (жалға алуға) беру кезінде жалдау ақысының мөлшерлемесін есептеу қағидалары (бұдан әрі – Қағидалар) Қазақстан Республикасы Үкіметінің 2014 жылғы 13 ақпандағы № 88 "Мемлекеттік мүлікті мүліктік жалдауға (жалға алуға) беру қағидаларын бекіту туралы" қаулысымен бекітілген Мемлекеттік мүлікті мүліктік жалдауға (жалға алуға) беру қағидаларының </w:t>
      </w:r>
      <w:r>
        <w:rPr>
          <w:rFonts w:ascii="Times New Roman"/>
          <w:b w:val="false"/>
          <w:i w:val="false"/>
          <w:color w:val="000000"/>
          <w:sz w:val="28"/>
        </w:rPr>
        <w:t xml:space="preserve"> 50-тармағына </w:t>
      </w:r>
      <w:r>
        <w:rPr>
          <w:rFonts w:ascii="Times New Roman"/>
          <w:b w:val="false"/>
          <w:i w:val="false"/>
          <w:color w:val="000000"/>
          <w:sz w:val="28"/>
        </w:rPr>
        <w:t xml:space="preserve">сәйкес әзірленді және қалалық коммуналдық мүлікті мүліктік жалдауға (жалға алуға) беру кезінде жалдау ақысының мөлшерлемесін есептеу тәртібін айқындайды. </w:t>
      </w:r>
      <w:r>
        <w:br/>
      </w:r>
      <w:r>
        <w:rPr>
          <w:rFonts w:ascii="Times New Roman"/>
          <w:b w:val="false"/>
          <w:i w:val="false"/>
          <w:color w:val="000000"/>
          <w:sz w:val="28"/>
        </w:rPr>
        <w:t xml:space="preserve">
      2. </w:t>
      </w:r>
      <w:r>
        <w:rPr>
          <w:rFonts w:ascii="Times New Roman"/>
          <w:b w:val="false"/>
          <w:i w:val="false"/>
          <w:color w:val="000000"/>
          <w:sz w:val="28"/>
        </w:rPr>
        <w:t xml:space="preserve">Қалалық коммуналдық заңды тұлғалардың балансында тұрған мемлекеттік тұрғын емес қордың объектілерін мүліктік жалдауға (жалға алуға) беру кезінде жылдық жалдау ақысын есептеу осы Қағидалардың </w:t>
      </w:r>
      <w:r>
        <w:rPr>
          <w:rFonts w:ascii="Times New Roman"/>
          <w:b w:val="false"/>
          <w:i w:val="false"/>
          <w:color w:val="000000"/>
          <w:sz w:val="28"/>
        </w:rPr>
        <w:t xml:space="preserve"> қосымшасына </w:t>
      </w:r>
      <w:r>
        <w:rPr>
          <w:rFonts w:ascii="Times New Roman"/>
          <w:b w:val="false"/>
          <w:i w:val="false"/>
          <w:color w:val="000000"/>
          <w:sz w:val="28"/>
        </w:rPr>
        <w:t>сәйкес құрылыс үлгісі, тұрғын емес үй-жайдың түрі, инженерлік коммуникациялардың бар болуы, аумақтық орналасуы, жалдаушының қызмет түрі, жалдаушының ұйымдық-құқықтық нысаны ескерілетін қолданылатын базалық мөлшерлемесі мен коэффициенттердің мөлшерлері негізінде анықталып, мына формула бойынша жүзеге асырылады:</w:t>
      </w:r>
      <w:r>
        <w:br/>
      </w:r>
      <w:r>
        <w:rPr>
          <w:rFonts w:ascii="Times New Roman"/>
          <w:b w:val="false"/>
          <w:i w:val="false"/>
          <w:color w:val="000000"/>
          <w:sz w:val="28"/>
        </w:rPr>
        <w:t>
      </w:t>
      </w:r>
      <w:r>
        <w:rPr>
          <w:rFonts w:ascii="Times New Roman"/>
          <w:b w:val="false"/>
          <w:i w:val="false"/>
          <w:color w:val="000000"/>
          <w:sz w:val="28"/>
        </w:rPr>
        <w:t>Ап = Рбс х S х Кт х Кв х Кик х Кр х Квд х Копф,</w:t>
      </w:r>
      <w:r>
        <w:br/>
      </w:r>
      <w:r>
        <w:rPr>
          <w:rFonts w:ascii="Times New Roman"/>
          <w:b w:val="false"/>
          <w:i w:val="false"/>
          <w:color w:val="000000"/>
          <w:sz w:val="28"/>
        </w:rPr>
        <w:t>
      </w:t>
      </w:r>
      <w:r>
        <w:rPr>
          <w:rFonts w:ascii="Times New Roman"/>
          <w:b w:val="false"/>
          <w:i w:val="false"/>
          <w:color w:val="000000"/>
          <w:sz w:val="28"/>
        </w:rPr>
        <w:t>мұнда:</w:t>
      </w:r>
      <w:r>
        <w:br/>
      </w:r>
      <w:r>
        <w:rPr>
          <w:rFonts w:ascii="Times New Roman"/>
          <w:b w:val="false"/>
          <w:i w:val="false"/>
          <w:color w:val="000000"/>
          <w:sz w:val="28"/>
        </w:rPr>
        <w:t>
      </w:t>
      </w:r>
      <w:r>
        <w:rPr>
          <w:rFonts w:ascii="Times New Roman"/>
          <w:b w:val="false"/>
          <w:i w:val="false"/>
          <w:color w:val="000000"/>
          <w:sz w:val="28"/>
        </w:rPr>
        <w:t xml:space="preserve">Ап – жылына қалалық коммуналдық заңды тұлғалардың балансында тұрған мемлекеттік тұрғын емес қордың объектілерін мүліктік жалдау ақысының мөлшерлемесі; </w:t>
      </w:r>
      <w:r>
        <w:br/>
      </w:r>
      <w:r>
        <w:rPr>
          <w:rFonts w:ascii="Times New Roman"/>
          <w:b w:val="false"/>
          <w:i w:val="false"/>
          <w:color w:val="000000"/>
          <w:sz w:val="28"/>
        </w:rPr>
        <w:t>
      </w:t>
      </w:r>
      <w:r>
        <w:rPr>
          <w:rFonts w:ascii="Times New Roman"/>
          <w:b w:val="false"/>
          <w:i w:val="false"/>
          <w:color w:val="000000"/>
          <w:sz w:val="28"/>
        </w:rPr>
        <w:t>Рбс - 1 шаршы метрге жылына теңге жалдау ақысының базалық мөлшерлемесі;</w:t>
      </w:r>
      <w:r>
        <w:br/>
      </w:r>
      <w:r>
        <w:rPr>
          <w:rFonts w:ascii="Times New Roman"/>
          <w:b w:val="false"/>
          <w:i w:val="false"/>
          <w:color w:val="000000"/>
          <w:sz w:val="28"/>
        </w:rPr>
        <w:t>
      </w:t>
      </w:r>
      <w:r>
        <w:rPr>
          <w:rFonts w:ascii="Times New Roman"/>
          <w:b w:val="false"/>
          <w:i w:val="false"/>
          <w:color w:val="000000"/>
          <w:sz w:val="28"/>
        </w:rPr>
        <w:t>S - жалға алынатын алаң, шаршы метр;</w:t>
      </w:r>
      <w:r>
        <w:br/>
      </w:r>
      <w:r>
        <w:rPr>
          <w:rFonts w:ascii="Times New Roman"/>
          <w:b w:val="false"/>
          <w:i w:val="false"/>
          <w:color w:val="000000"/>
          <w:sz w:val="28"/>
        </w:rPr>
        <w:t>
      </w:t>
      </w:r>
      <w:r>
        <w:rPr>
          <w:rFonts w:ascii="Times New Roman"/>
          <w:b w:val="false"/>
          <w:i w:val="false"/>
          <w:color w:val="000000"/>
          <w:sz w:val="28"/>
        </w:rPr>
        <w:t>Кт - құрылыс үлгісін ескеретін коэффициент;</w:t>
      </w:r>
      <w:r>
        <w:br/>
      </w:r>
      <w:r>
        <w:rPr>
          <w:rFonts w:ascii="Times New Roman"/>
          <w:b w:val="false"/>
          <w:i w:val="false"/>
          <w:color w:val="000000"/>
          <w:sz w:val="28"/>
        </w:rPr>
        <w:t>
      </w:t>
      </w:r>
      <w:r>
        <w:rPr>
          <w:rFonts w:ascii="Times New Roman"/>
          <w:b w:val="false"/>
          <w:i w:val="false"/>
          <w:color w:val="000000"/>
          <w:sz w:val="28"/>
        </w:rPr>
        <w:t>Кв - тұрғын емес үй-жайдың түрін ескеретін коэффициент;</w:t>
      </w:r>
      <w:r>
        <w:br/>
      </w:r>
      <w:r>
        <w:rPr>
          <w:rFonts w:ascii="Times New Roman"/>
          <w:b w:val="false"/>
          <w:i w:val="false"/>
          <w:color w:val="000000"/>
          <w:sz w:val="28"/>
        </w:rPr>
        <w:t>
      </w:t>
      </w:r>
      <w:r>
        <w:rPr>
          <w:rFonts w:ascii="Times New Roman"/>
          <w:b w:val="false"/>
          <w:i w:val="false"/>
          <w:color w:val="000000"/>
          <w:sz w:val="28"/>
        </w:rPr>
        <w:t>Кик - инженерлік коммуникациялардың бар болуын ескеретін коэффициент;</w:t>
      </w:r>
      <w:r>
        <w:br/>
      </w:r>
      <w:r>
        <w:rPr>
          <w:rFonts w:ascii="Times New Roman"/>
          <w:b w:val="false"/>
          <w:i w:val="false"/>
          <w:color w:val="000000"/>
          <w:sz w:val="28"/>
        </w:rPr>
        <w:t>
      </w:t>
      </w:r>
      <w:r>
        <w:rPr>
          <w:rFonts w:ascii="Times New Roman"/>
          <w:b w:val="false"/>
          <w:i w:val="false"/>
          <w:color w:val="000000"/>
          <w:sz w:val="28"/>
        </w:rPr>
        <w:t>Кр - аумақтық орналасуын ескеретін коэффициент;</w:t>
      </w:r>
      <w:r>
        <w:br/>
      </w:r>
      <w:r>
        <w:rPr>
          <w:rFonts w:ascii="Times New Roman"/>
          <w:b w:val="false"/>
          <w:i w:val="false"/>
          <w:color w:val="000000"/>
          <w:sz w:val="28"/>
        </w:rPr>
        <w:t>
      </w:t>
      </w:r>
      <w:r>
        <w:rPr>
          <w:rFonts w:ascii="Times New Roman"/>
          <w:b w:val="false"/>
          <w:i w:val="false"/>
          <w:color w:val="000000"/>
          <w:sz w:val="28"/>
        </w:rPr>
        <w:t>Квд - жалдаушының қызмет түрін ескеретін коэффициент;</w:t>
      </w:r>
      <w:r>
        <w:br/>
      </w:r>
      <w:r>
        <w:rPr>
          <w:rFonts w:ascii="Times New Roman"/>
          <w:b w:val="false"/>
          <w:i w:val="false"/>
          <w:color w:val="000000"/>
          <w:sz w:val="28"/>
        </w:rPr>
        <w:t>
      </w:t>
      </w:r>
      <w:r>
        <w:rPr>
          <w:rFonts w:ascii="Times New Roman"/>
          <w:b w:val="false"/>
          <w:i w:val="false"/>
          <w:color w:val="000000"/>
          <w:sz w:val="28"/>
        </w:rPr>
        <w:t>Копф - жалдаушының ұйымдық-құқықтық нысанын ескеретін коэффициент.</w:t>
      </w:r>
      <w:r>
        <w:br/>
      </w:r>
      <w:r>
        <w:rPr>
          <w:rFonts w:ascii="Times New Roman"/>
          <w:b w:val="false"/>
          <w:i w:val="false"/>
          <w:color w:val="000000"/>
          <w:sz w:val="28"/>
        </w:rPr>
        <w:t xml:space="preserve">
      3. </w:t>
      </w:r>
      <w:r>
        <w:rPr>
          <w:rFonts w:ascii="Times New Roman"/>
          <w:b w:val="false"/>
          <w:i w:val="false"/>
          <w:color w:val="000000"/>
          <w:sz w:val="28"/>
        </w:rPr>
        <w:t>Жабдықтарды, автокөлік құралдарын және өзге де тұтынылмайтын заттарды мүліктік жалдауға (жалға алуға) беру кезінде жылдық жалдау ақысының есеп айырысуы мына формула бойынша жүзеге асырылады:</w:t>
      </w:r>
      <w:r>
        <w:br/>
      </w:r>
      <w:r>
        <w:rPr>
          <w:rFonts w:ascii="Times New Roman"/>
          <w:b w:val="false"/>
          <w:i w:val="false"/>
          <w:color w:val="000000"/>
          <w:sz w:val="28"/>
        </w:rPr>
        <w:t>
      </w:t>
      </w:r>
      <w:r>
        <w:rPr>
          <w:rFonts w:ascii="Times New Roman"/>
          <w:b w:val="false"/>
          <w:i w:val="false"/>
          <w:color w:val="000000"/>
          <w:sz w:val="28"/>
        </w:rPr>
        <w:t>Ап = С х Nam /100 х Кп</w:t>
      </w:r>
      <w:r>
        <w:br/>
      </w:r>
      <w:r>
        <w:rPr>
          <w:rFonts w:ascii="Times New Roman"/>
          <w:b w:val="false"/>
          <w:i w:val="false"/>
          <w:color w:val="000000"/>
          <w:sz w:val="28"/>
        </w:rPr>
        <w:t>
      </w:t>
      </w:r>
      <w:r>
        <w:rPr>
          <w:rFonts w:ascii="Times New Roman"/>
          <w:b w:val="false"/>
          <w:i w:val="false"/>
          <w:color w:val="000000"/>
          <w:sz w:val="28"/>
        </w:rPr>
        <w:t>мұнда:</w:t>
      </w:r>
      <w:r>
        <w:br/>
      </w:r>
      <w:r>
        <w:rPr>
          <w:rFonts w:ascii="Times New Roman"/>
          <w:b w:val="false"/>
          <w:i w:val="false"/>
          <w:color w:val="000000"/>
          <w:sz w:val="28"/>
        </w:rPr>
        <w:t>
      </w:t>
      </w:r>
      <w:r>
        <w:rPr>
          <w:rFonts w:ascii="Times New Roman"/>
          <w:b w:val="false"/>
          <w:i w:val="false"/>
          <w:color w:val="000000"/>
          <w:sz w:val="28"/>
        </w:rPr>
        <w:t>Ап - жылына жабдықтар, көлік құралдары және өзге де тұтынылмайтын заттар үшін жалдау ақысының мөлшерлемесі;</w:t>
      </w:r>
      <w:r>
        <w:br/>
      </w:r>
      <w:r>
        <w:rPr>
          <w:rFonts w:ascii="Times New Roman"/>
          <w:b w:val="false"/>
          <w:i w:val="false"/>
          <w:color w:val="000000"/>
          <w:sz w:val="28"/>
        </w:rPr>
        <w:t>
      </w:t>
      </w:r>
      <w:r>
        <w:rPr>
          <w:rFonts w:ascii="Times New Roman"/>
          <w:b w:val="false"/>
          <w:i w:val="false"/>
          <w:color w:val="000000"/>
          <w:sz w:val="28"/>
        </w:rPr>
        <w:t>С - бухгалтерлік есеп деректері бойынша жабдықтардың қалдық құны.</w:t>
      </w:r>
      <w:r>
        <w:br/>
      </w:r>
      <w:r>
        <w:rPr>
          <w:rFonts w:ascii="Times New Roman"/>
          <w:b w:val="false"/>
          <w:i w:val="false"/>
          <w:color w:val="000000"/>
          <w:sz w:val="28"/>
        </w:rPr>
        <w:t>
      </w:t>
      </w:r>
      <w:r>
        <w:rPr>
          <w:rFonts w:ascii="Times New Roman"/>
          <w:b w:val="false"/>
          <w:i w:val="false"/>
          <w:color w:val="000000"/>
          <w:sz w:val="28"/>
        </w:rPr>
        <w:t>100 пайыз тозуы есептелген жабдықтарды, көлік құралдарын және өзге де тұтынылмайтын заттарды мүліктік жалға (жалдауға) беру кезінде қалдық құны бастапқы (қалпына келтіру) құнынан 10 пайыз мөлшерінде қабылданады;</w:t>
      </w:r>
      <w:r>
        <w:br/>
      </w:r>
      <w:r>
        <w:rPr>
          <w:rFonts w:ascii="Times New Roman"/>
          <w:b w:val="false"/>
          <w:i w:val="false"/>
          <w:color w:val="000000"/>
          <w:sz w:val="28"/>
        </w:rPr>
        <w:t>
      </w:t>
      </w:r>
      <w:r>
        <w:rPr>
          <w:rFonts w:ascii="Times New Roman"/>
          <w:b w:val="false"/>
          <w:i w:val="false"/>
          <w:color w:val="000000"/>
          <w:sz w:val="28"/>
        </w:rPr>
        <w:t xml:space="preserve">Nam - Қазақстан Республикасының 2008 жылғы 10 желтоқсандағы "Салық және бюджетке төленетін басқа да міндетті төлемдер туралы" Кодексінің (Салық кодексі) </w:t>
      </w:r>
      <w:r>
        <w:rPr>
          <w:rFonts w:ascii="Times New Roman"/>
          <w:b w:val="false"/>
          <w:i w:val="false"/>
          <w:color w:val="000000"/>
          <w:sz w:val="28"/>
        </w:rPr>
        <w:t xml:space="preserve"> 120-бабына</w:t>
      </w:r>
      <w:r>
        <w:rPr>
          <w:rFonts w:ascii="Times New Roman"/>
          <w:b w:val="false"/>
          <w:i w:val="false"/>
          <w:color w:val="000000"/>
          <w:sz w:val="28"/>
        </w:rPr>
        <w:t xml:space="preserve"> сәйкес амортизацияның шекті нормалары;</w:t>
      </w:r>
      <w:r>
        <w:br/>
      </w:r>
      <w:r>
        <w:rPr>
          <w:rFonts w:ascii="Times New Roman"/>
          <w:b w:val="false"/>
          <w:i w:val="false"/>
          <w:color w:val="000000"/>
          <w:sz w:val="28"/>
        </w:rPr>
        <w:t>
      </w:t>
      </w:r>
      <w:r>
        <w:rPr>
          <w:rFonts w:ascii="Times New Roman"/>
          <w:b w:val="false"/>
          <w:i w:val="false"/>
          <w:color w:val="000000"/>
          <w:sz w:val="28"/>
        </w:rPr>
        <w:t>Кп - төмендету коэффициенті (жабдықтарды, көлік құралдарын және өзге де тұтынылмайтын заттарды алпыс пайыздан аса тозу кезінде қолданылады - 0,8 мөлшерінде).</w:t>
      </w:r>
      <w:r>
        <w:br/>
      </w:r>
      <w:r>
        <w:rPr>
          <w:rFonts w:ascii="Times New Roman"/>
          <w:b w:val="false"/>
          <w:i w:val="false"/>
          <w:color w:val="000000"/>
          <w:sz w:val="28"/>
        </w:rPr>
        <w:t xml:space="preserve">
      4. </w:t>
      </w:r>
      <w:r>
        <w:rPr>
          <w:rFonts w:ascii="Times New Roman"/>
          <w:b w:val="false"/>
          <w:i w:val="false"/>
          <w:color w:val="000000"/>
          <w:sz w:val="28"/>
        </w:rPr>
        <w:t>Қалалық коммуналдық заңды тұлғалардың балансындағы мемлекеттік тұрғын емес қордың объектілерін, сондай-ақ жабдықтар мен көлік құралдарын және басқа да тұтынылмайтын заттарды сағат бойынша мүліктік жалдауға (жалға алу) ұсыну кезінде жалдау ақысын есептеу мынадай формула бойынша жүзеге асырылады:</w:t>
      </w:r>
      <w:r>
        <w:br/>
      </w:r>
      <w:r>
        <w:rPr>
          <w:rFonts w:ascii="Times New Roman"/>
          <w:b w:val="false"/>
          <w:i w:val="false"/>
          <w:color w:val="000000"/>
          <w:sz w:val="28"/>
        </w:rPr>
        <w:t>
      </w:t>
      </w:r>
      <w:r>
        <w:rPr>
          <w:rFonts w:ascii="Times New Roman"/>
          <w:b w:val="false"/>
          <w:i w:val="false"/>
          <w:color w:val="000000"/>
          <w:sz w:val="28"/>
        </w:rPr>
        <w:t xml:space="preserve">Ач=Ап/12/Д/24, </w:t>
      </w:r>
      <w:r>
        <w:br/>
      </w:r>
      <w:r>
        <w:rPr>
          <w:rFonts w:ascii="Times New Roman"/>
          <w:b w:val="false"/>
          <w:i w:val="false"/>
          <w:color w:val="000000"/>
          <w:sz w:val="28"/>
        </w:rPr>
        <w:t>
      </w:t>
      </w:r>
      <w:r>
        <w:rPr>
          <w:rFonts w:ascii="Times New Roman"/>
          <w:b w:val="false"/>
          <w:i w:val="false"/>
          <w:color w:val="000000"/>
          <w:sz w:val="28"/>
        </w:rPr>
        <w:t>мұнда:</w:t>
      </w:r>
      <w:r>
        <w:br/>
      </w:r>
      <w:r>
        <w:rPr>
          <w:rFonts w:ascii="Times New Roman"/>
          <w:b w:val="false"/>
          <w:i w:val="false"/>
          <w:color w:val="000000"/>
          <w:sz w:val="28"/>
        </w:rPr>
        <w:t>
      </w:t>
      </w:r>
      <w:r>
        <w:rPr>
          <w:rFonts w:ascii="Times New Roman"/>
          <w:b w:val="false"/>
          <w:i w:val="false"/>
          <w:color w:val="000000"/>
          <w:sz w:val="28"/>
        </w:rPr>
        <w:t>Ач – сағатына қалалық коммуналдық заңды тұлғалардың балансындағы мемлекеттік тұрғын емес қордың объектілері, жабдық, көлік құралдары және басқа да тұтынылмайтын заттар үшін жалдау ақысының мөлшерлемесі;</w:t>
      </w:r>
      <w:r>
        <w:br/>
      </w:r>
      <w:r>
        <w:rPr>
          <w:rFonts w:ascii="Times New Roman"/>
          <w:b w:val="false"/>
          <w:i w:val="false"/>
          <w:color w:val="000000"/>
          <w:sz w:val="28"/>
        </w:rPr>
        <w:t>
      </w:t>
      </w:r>
      <w:r>
        <w:rPr>
          <w:rFonts w:ascii="Times New Roman"/>
          <w:b w:val="false"/>
          <w:i w:val="false"/>
          <w:color w:val="000000"/>
          <w:sz w:val="28"/>
        </w:rPr>
        <w:t>Ап – жылына қалалық коммуналдық заңды тұлғалардың балансындағы мемлекеттік тұрғын емес қордың объектілері, жабдық, көлік құралдары және басқа да тұтынылмайтын заттар үшін жалдау ақысының мөлшерлемесі;</w:t>
      </w:r>
      <w:r>
        <w:br/>
      </w:r>
      <w:r>
        <w:rPr>
          <w:rFonts w:ascii="Times New Roman"/>
          <w:b w:val="false"/>
          <w:i w:val="false"/>
          <w:color w:val="000000"/>
          <w:sz w:val="28"/>
        </w:rPr>
        <w:t>
      </w:t>
      </w:r>
      <w:r>
        <w:rPr>
          <w:rFonts w:ascii="Times New Roman"/>
          <w:b w:val="false"/>
          <w:i w:val="false"/>
          <w:color w:val="000000"/>
          <w:sz w:val="28"/>
        </w:rPr>
        <w:t>12 – жылдағы айдың саны;</w:t>
      </w:r>
      <w:r>
        <w:br/>
      </w:r>
      <w:r>
        <w:rPr>
          <w:rFonts w:ascii="Times New Roman"/>
          <w:b w:val="false"/>
          <w:i w:val="false"/>
          <w:color w:val="000000"/>
          <w:sz w:val="28"/>
        </w:rPr>
        <w:t>
      </w:t>
      </w:r>
      <w:r>
        <w:rPr>
          <w:rFonts w:ascii="Times New Roman"/>
          <w:b w:val="false"/>
          <w:i w:val="false"/>
          <w:color w:val="000000"/>
          <w:sz w:val="28"/>
        </w:rPr>
        <w:t>24 – тәуліктегі сағаттың саны;</w:t>
      </w:r>
      <w:r>
        <w:br/>
      </w:r>
      <w:r>
        <w:rPr>
          <w:rFonts w:ascii="Times New Roman"/>
          <w:b w:val="false"/>
          <w:i w:val="false"/>
          <w:color w:val="000000"/>
          <w:sz w:val="28"/>
        </w:rPr>
        <w:t>
      </w:t>
      </w:r>
      <w:r>
        <w:rPr>
          <w:rFonts w:ascii="Times New Roman"/>
          <w:b w:val="false"/>
          <w:i w:val="false"/>
          <w:color w:val="000000"/>
          <w:sz w:val="28"/>
        </w:rPr>
        <w:t>Д – объектілерді мүліктік жалдауға беру жүзеге асырылатын айдағы күндердің саны.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86"/>
              <w:gridCol w:w="4487"/>
            </w:tblGrid>
            <w:tr>
              <w:trPr>
                <w:trHeight w:val="30" w:hRule="atLeast"/>
              </w:trPr>
              <w:tc>
                <w:tcPr>
                  <w:tcW w:w="75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коммуналдық</w:t>
                  </w:r>
                </w:p>
              </w:tc>
            </w:tr>
            <w:tr>
              <w:trPr>
                <w:trHeight w:val="30" w:hRule="atLeast"/>
              </w:trPr>
              <w:tc>
                <w:tcPr>
                  <w:tcW w:w="75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мүлікті мүліктік жалдауға</w:t>
                  </w:r>
                </w:p>
              </w:tc>
            </w:tr>
            <w:tr>
              <w:trPr>
                <w:trHeight w:val="30" w:hRule="atLeast"/>
              </w:trPr>
              <w:tc>
                <w:tcPr>
                  <w:tcW w:w="75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(жалға алуға) беру кезінде</w:t>
                  </w:r>
                </w:p>
              </w:tc>
            </w:tr>
            <w:tr>
              <w:trPr>
                <w:trHeight w:val="30" w:hRule="atLeast"/>
              </w:trPr>
              <w:tc>
                <w:tcPr>
                  <w:tcW w:w="75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жалдау ақысының</w:t>
                  </w:r>
                </w:p>
              </w:tc>
            </w:tr>
            <w:tr>
              <w:trPr>
                <w:trHeight w:val="30" w:hRule="atLeast"/>
              </w:trPr>
              <w:tc>
                <w:tcPr>
                  <w:tcW w:w="75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мөлшерлемесін есептеу</w:t>
                  </w:r>
                </w:p>
              </w:tc>
            </w:tr>
            <w:tr>
              <w:trPr>
                <w:trHeight w:val="30" w:hRule="atLeast"/>
              </w:trPr>
              <w:tc>
                <w:tcPr>
                  <w:tcW w:w="75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8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қосымша</w:t>
                  </w:r>
                </w:p>
              </w:tc>
            </w:tr>
          </w:tbl>
          <w:p/>
        </w:tc>
      </w:tr>
    </w:tbl>
    <w:bookmarkStart w:name="z41" w:id="1"/>
    <w:p>
      <w:pPr>
        <w:spacing w:after="0"/>
        <w:ind w:left="0"/>
        <w:jc w:val="left"/>
      </w:pPr>
      <w:r>
        <w:rPr>
          <w:rFonts w:ascii="Times New Roman"/>
          <w:b/>
          <w:i w:val="false"/>
          <w:color w:val="000000"/>
        </w:rPr>
        <w:t xml:space="preserve"> Қалалық коммуналдық мүлікті мүліктік жалдауға (жалға алуға) беру кезінде құрылыс үлгісі, тұрғын емес үй-жайдың түрі, инженерлік коммуникациялардың бар болуы, аумақтық орналасуы, жалдаушының қызмет түрі, жалдаушының ұйымдық-құқықтық нысаны ескерілетін коэффициенттердің қолданылатын базалық мөлшерлемесі мен мөлшерлері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Базалық мөлшерлеменің мөлшерлері – тиісті жылға арналған республикалық бюджет туралы Қазақстан Республикасының Заңымен белгіленген 2 (екі) айлық есептік көрсеткіш.</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9923"/>
        <w:gridCol w:w="1603"/>
      </w:tblGrid>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р/р</w:t>
            </w:r>
            <w:r>
              <w:br/>
            </w:r>
            <w:r>
              <w:rPr>
                <w:rFonts w:ascii="Times New Roman"/>
                <w:b w:val="false"/>
                <w:i w:val="false"/>
                <w:color w:val="000000"/>
                <w:sz w:val="20"/>
              </w:rPr>
              <w:t>
 </w:t>
            </w:r>
            <w:r>
              <w:br/>
            </w:r>
            <w:r>
              <w:rPr>
                <w:rFonts w:ascii="Times New Roman"/>
                <w:b w:val="false"/>
                <w:i w:val="false"/>
                <w:color w:val="000000"/>
                <w:sz w:val="20"/>
              </w:rPr>
              <w:t>
</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Коэффициенттер түрі</w:t>
            </w: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 мөлшері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үлгісін ескеретін коэффициент (Кт):</w:t>
            </w: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 ғимарат </w:t>
            </w: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спорттық имараттар (стадион, спорттық зал, спорттық алаңдар және 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басқа құрылыстар (имараттар)</w:t>
            </w: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емес үй-жайдың түрін ескеретін коэффициент (Кв):</w:t>
            </w: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жер үсті қабатында орналасқан үй-жай</w:t>
            </w: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үй асты қабатында (жартылай подвал) орналасқан үй-жай</w:t>
            </w: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жер төле қабатындағы үй-жай</w:t>
            </w: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басқа (шатыр, шатырдағы жай, тамбур, мансарда, лоджия, спорттық құрылыс және басқа)</w:t>
            </w: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коммуникациялардың бар болуын ескеретін коэффициент (Кик):</w:t>
            </w: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3.1 барлық инженерлік-коммуникациялары бар үй-жайлар үшін (жылумен, электрмен, сумен жабдықтау, және кәріз) </w:t>
            </w:r>
            <w:r>
              <w:br/>
            </w:r>
            <w:r>
              <w:rPr>
                <w:rFonts w:ascii="Times New Roman"/>
                <w:b w:val="false"/>
                <w:i w:val="false"/>
                <w:color w:val="000000"/>
                <w:sz w:val="20"/>
              </w:rPr>
              <w:t>
коммуникациялардың қандай да бір түрлері жоқ болса, әрбір түрге 0,1-ге азаяды</w:t>
            </w: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орналасуы ескеретін коэффициент (Кр):</w:t>
            </w: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Теміртау қаласы үшін</w:t>
            </w: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 қала</w:t>
            </w: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 әлеуметтік қала, ескі қала және Оң жағалау үшін</w:t>
            </w: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Ақтау кенті үшін</w:t>
            </w: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Жалдаушының қызмет түрін ескеретін коэффициент (Квд):</w:t>
            </w: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банктердің есеп айырысу-кассалық орталықтары, Қазақстан Республикасы ұлттық почта операторы, банкоматтар, төлеу терминалдары (мультикассалар) үшін</w:t>
            </w: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брокерлік қызметті жүзеге асыру және кеден қызметтерін көрсету, айырбастау пункттері және қызметі бағалы қағаздар нарығымен байланысты ұйымдар, сақтандыру, инвестициялық компаниялар, нотариалдық кеңселер, адвокаттық кеңселер үшін</w:t>
            </w: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сауда, қонақ үй қызметтерін ұйымдастыру, сату автоматтары үшін</w:t>
            </w: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қоғамдық тамақтануды ұйымдастыру (асхана, буфеттер) үшін</w:t>
            </w: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оқу орындарында (мектептерде, гимназияларда, лицейлерде, колледждерде және спорттық мектептерде) қоғамдық тамақтануды ұйымдастыру (асхана, буфеттер) үшін</w:t>
            </w: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денсаулық сақтау, мәдениет, дене шынықтыру және спорт салаларында қызмет ету (қызметтерді) және іс-шараларды ұйымдастыру үшін</w:t>
            </w: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ұялы байланыс, интернет желісі саласында қызмет ету үшін (телекоммуникация жабдықтарын орналастыру және басқа)</w:t>
            </w: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5.1-5.7-тармақтарында көрсетілген қызмет түрлерін қоспағанда, басқа қызмет түрлері үшін</w:t>
            </w: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Жалдаушының ұйымдық-құқықтық нысанын ескеретін коэффициент (Копф):</w:t>
            </w: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қайырымдылық және қоғамдық бірлестіктер, коммерциялық емес ұйымдар үшін</w:t>
            </w: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жеке кәсіпкерлер, шаруалар қожалықтары үшін</w:t>
            </w: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жарғылық капиталындағы акционерлік қоғам акцияларының бақылау пакеті немесе жауапкершілігі шектеулі серіктестіктің жарғылық капиталына қатысуының бақылау үлесі Теміртау қаласының әкімдігіне тиесілі акционерлік қоғамдар және жауапкершілігі шектеулі серіктестіктер үшін*</w:t>
            </w: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қалғандары үшін</w:t>
            </w:r>
            <w:r>
              <w:br/>
            </w: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Акционерлік қоғамның акцияларының бақылау пакеті немесе жауапкершілігі шектеулі серіктестіктің жарғылық капиталына қатысуының бақылау үлесі тиісінше акционерлік қоғамның дауыс беретін акцияларының елу пайызынан астамы немесе жауапкершілігі шектеулі серіктестіктің жарғылық капиталындағы қатысу үлесінің елу пайызынан астамы мемлекетке тиесілі екендігін білдіреді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