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b811" w14:textId="2e1b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жергілікті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2015 жылғы 2 наурыздағы № 06/17 қаулысы. Қарағанды облысының Әділет департаментінде 2015 жылғы 7 сәуірде № 3116 болып тіркелді. Күші жойылды - Қарағанды облысы Сәтбаев қаласы әкімдігінің 2016 жылғы 7 сәуірдегі № 11/19 қаулысымен</w:t>
      </w:r>
    </w:p>
    <w:p>
      <w:pPr>
        <w:spacing w:after="0"/>
        <w:ind w:left="0"/>
        <w:jc w:val="left"/>
      </w:pPr>
      <w:r>
        <w:rPr>
          <w:rFonts w:ascii="Times New Roman"/>
          <w:b w:val="false"/>
          <w:i w:val="false"/>
          <w:color w:val="ff0000"/>
          <w:sz w:val="28"/>
        </w:rPr>
        <w:t xml:space="preserve">      Ескерту. Күші жойылды - Қарағанды облысы Сәтбаев қаласы әкімдігінің 2016 жылғы 7 сәуірдегі № 11/19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1999 жылғы 23 шілдедегі "</w:t>
      </w:r>
      <w:r>
        <w:rPr>
          <w:rFonts w:ascii="Times New Roman"/>
          <w:b w:val="false"/>
          <w:i w:val="false"/>
          <w:color w:val="000000"/>
          <w:sz w:val="28"/>
        </w:rPr>
        <w:t>Мемлекеттік қызмет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Сәтбаев қаласының жергілікті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"Сәтбаев қаласы әкімінің аппараты" мемлекеттік мекемесі аппаратының басшысы А.С. Нысанбаевқа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09"/>
        <w:gridCol w:w="4991"/>
      </w:tblGrid>
      <w:tr>
        <w:trPr>
          <w:trHeight w:val="30" w:hRule="atLeast"/>
        </w:trPr>
        <w:tc>
          <w:tcPr>
            <w:tcW w:w="7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Cәтбаев қаласының әкімі</w:t>
            </w:r>
            <w:r>
              <w:br/>
            </w:r>
            <w:r>
              <w:rPr>
                <w:rFonts w:ascii="Times New Roman"/>
                <w:b w:val="false"/>
                <w:i w:val="false"/>
                <w:color w:val="000000"/>
                <w:sz w:val="20"/>
              </w:rPr>
              <w:t>
</w:t>
            </w:r>
          </w:p>
        </w:tc>
        <w:tc>
          <w:tcPr>
            <w:tcW w:w="49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 Омар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 қаласы әкімдігінің</w:t>
            </w:r>
            <w:r>
              <w:br/>
            </w:r>
            <w:r>
              <w:rPr>
                <w:rFonts w:ascii="Times New Roman"/>
                <w:b w:val="false"/>
                <w:i w:val="false"/>
                <w:color w:val="000000"/>
                <w:sz w:val="20"/>
              </w:rPr>
              <w:t>
2015 жылғы 2 наурыздағы</w:t>
            </w:r>
            <w:r>
              <w:br/>
            </w:r>
            <w:r>
              <w:rPr>
                <w:rFonts w:ascii="Times New Roman"/>
                <w:b w:val="false"/>
                <w:i w:val="false"/>
                <w:color w:val="000000"/>
                <w:sz w:val="20"/>
              </w:rPr>
              <w:t>
№ 06/17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Сәтбаев қаласының жергілікті атқарушы органдарының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Сәтбаев қаласының жергілікті атқарушы органдарының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 құралады:</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"Сәтбаев қаласы әкімінің аппараты" мемлекеттік мекемесінің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"Сәтбаев қаласы әкімінің аппараты" мемлекеттік мекемесінің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 xml:space="preserve"> 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 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 с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аллдан жоғары – "тиімді".</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персоналды басқару қызметімен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25"/>
        <w:gridCol w:w="9975"/>
      </w:tblGrid>
      <w:tr>
        <w:trPr>
          <w:trHeight w:val="30" w:hRule="atLeast"/>
        </w:trPr>
        <w:tc>
          <w:tcPr>
            <w:tcW w:w="23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 қаласының жергілікті</w:t>
            </w:r>
            <w:r>
              <w:br/>
            </w:r>
            <w:r>
              <w:rPr>
                <w:rFonts w:ascii="Times New Roman"/>
                <w:b w:val="false"/>
                <w:i w:val="false"/>
                <w:color w:val="000000"/>
                <w:sz w:val="20"/>
              </w:rPr>
              <w:t>
атқарушы органдарының "Б" корпусы</w:t>
            </w:r>
            <w:r>
              <w:br/>
            </w:r>
            <w:r>
              <w:rPr>
                <w:rFonts w:ascii="Times New Roman"/>
                <w:b w:val="false"/>
                <w:i w:val="false"/>
                <w:color w:val="000000"/>
                <w:sz w:val="20"/>
              </w:rPr>
              <w:t>
мемлекеттік әкімшілік қызметшілерінің қызметін</w:t>
            </w:r>
            <w:r>
              <w:br/>
            </w:r>
            <w:r>
              <w:rPr>
                <w:rFonts w:ascii="Times New Roman"/>
                <w:b w:val="false"/>
                <w:i w:val="false"/>
                <w:color w:val="000000"/>
                <w:sz w:val="20"/>
              </w:rPr>
              <w:t>
жыл сайынғы бағалаудың әдістемесіне</w:t>
            </w:r>
            <w:r>
              <w:br/>
            </w:r>
            <w:r>
              <w:rPr>
                <w:rFonts w:ascii="Times New Roman"/>
                <w:b w:val="false"/>
                <w:i w:val="false"/>
                <w:color w:val="000000"/>
                <w:sz w:val="20"/>
              </w:rPr>
              <w:t>
1-қосымша</w:t>
            </w:r>
            <w:r>
              <w:br/>
            </w:r>
            <w:r>
              <w:rPr>
                <w:rFonts w:ascii="Times New Roman"/>
                <w:b w:val="false"/>
                <w:i w:val="false"/>
                <w:color w:val="000000"/>
                <w:sz w:val="20"/>
              </w:rPr>
              <w:t>
</w:t>
            </w:r>
          </w:p>
        </w:tc>
      </w:tr>
    </w:tbl>
    <w:bookmarkStart w:name="z75"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(бар болған жағдайда)</w:t>
      </w: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277"/>
        <w:gridCol w:w="5675"/>
        <w:gridCol w:w="207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Таныстым: Тікелей басшы</w:t>
      </w:r>
      <w:r>
        <w:br/>
      </w:r>
      <w:r>
        <w:rPr>
          <w:rFonts w:ascii="Times New Roman"/>
          <w:b w:val="false"/>
          <w:i w:val="false"/>
          <w:color w:val="000000"/>
          <w:sz w:val="28"/>
        </w:rPr>
        <w:t>
      </w:t>
      </w:r>
      <w:r>
        <w:rPr>
          <w:rFonts w:ascii="Times New Roman"/>
          <w:b w:val="false"/>
          <w:i w:val="false"/>
          <w:color w:val="000000"/>
          <w:sz w:val="28"/>
        </w:rPr>
        <w:t xml:space="preserve">Қызметші Т.А.Ә. </w:t>
      </w:r>
      <w:r>
        <w:rPr>
          <w:rFonts w:ascii="Times New Roman"/>
          <w:b w:val="false"/>
          <w:i/>
          <w:color w:val="000000"/>
          <w:sz w:val="28"/>
        </w:rPr>
        <w:t>(бар болған жағдайда)</w:t>
      </w:r>
      <w:r>
        <w:rPr>
          <w:rFonts w:ascii="Times New Roman"/>
          <w:b w:val="false"/>
          <w:i w:val="false"/>
          <w:color w:val="000000"/>
          <w:sz w:val="28"/>
        </w:rPr>
        <w:t xml:space="preserve"> Т.А.Ә.</w:t>
      </w:r>
      <w:r>
        <w:rPr>
          <w:rFonts w:ascii="Times New Roman"/>
          <w:b w:val="false"/>
          <w:i/>
          <w:color w:val="000000"/>
          <w:sz w:val="28"/>
        </w:rPr>
        <w:t>(</w:t>
      </w:r>
      <w:r>
        <w:rPr>
          <w:rFonts w:ascii="Times New Roman"/>
          <w:b w:val="false"/>
          <w:i/>
          <w:color w:val="000000"/>
          <w:sz w:val="28"/>
        </w:rPr>
        <w:t>бар болған</w:t>
      </w:r>
      <w:r>
        <w:br/>
      </w:r>
      <w:r>
        <w:rPr>
          <w:rFonts w:ascii="Times New Roman"/>
          <w:b w:val="false"/>
          <w:i w:val="false"/>
          <w:color w:val="000000"/>
          <w:sz w:val="28"/>
        </w:rPr>
        <w:t>
      жағдайда)</w:t>
      </w:r>
      <w:r>
        <w:br/>
      </w:r>
      <w:r>
        <w:rPr>
          <w:rFonts w:ascii="Times New Roman"/>
          <w:b w:val="false"/>
          <w:i w:val="false"/>
          <w:color w:val="000000"/>
          <w:sz w:val="28"/>
        </w:rPr>
        <w:t>
      </w:t>
      </w:r>
      <w:r>
        <w:rPr>
          <w:rFonts w:ascii="Times New Roman"/>
          <w:b w:val="false"/>
          <w:i/>
          <w:color w:val="000000"/>
          <w:sz w:val="28"/>
        </w:rPr>
        <w:t>________________________</w:t>
      </w:r>
      <w:r>
        <w:rPr>
          <w:rFonts w:ascii="Times New Roman"/>
          <w:b w:val="false"/>
          <w:i w:val="false"/>
          <w:color w:val="000000"/>
          <w:sz w:val="28"/>
        </w:rPr>
        <w:t xml:space="preserve"> </w:t>
      </w:r>
      <w:r>
        <w:rPr>
          <w:rFonts w:ascii="Times New Roman"/>
          <w:b w:val="false"/>
          <w:i/>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 xml:space="preserve">күні____________________ күні____________________ </w:t>
      </w:r>
      <w:r>
        <w:br/>
      </w:r>
      <w:r>
        <w:rPr>
          <w:rFonts w:ascii="Times New Roman"/>
          <w:b w:val="false"/>
          <w:i w:val="false"/>
          <w:color w:val="000000"/>
          <w:sz w:val="28"/>
        </w:rPr>
        <w:t>
      </w:t>
      </w:r>
      <w:r>
        <w:rPr>
          <w:rFonts w:ascii="Times New Roman"/>
          <w:b w:val="false"/>
          <w:i w:val="false"/>
          <w:color w:val="000000"/>
          <w:sz w:val="28"/>
        </w:rPr>
        <w:t>қолы____________________ қолы____________________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25"/>
        <w:gridCol w:w="9975"/>
      </w:tblGrid>
      <w:tr>
        <w:trPr>
          <w:trHeight w:val="30" w:hRule="atLeast"/>
        </w:trPr>
        <w:tc>
          <w:tcPr>
            <w:tcW w:w="23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 қаласының жергілікті</w:t>
            </w:r>
            <w:r>
              <w:br/>
            </w:r>
            <w:r>
              <w:rPr>
                <w:rFonts w:ascii="Times New Roman"/>
                <w:b w:val="false"/>
                <w:i w:val="false"/>
                <w:color w:val="000000"/>
                <w:sz w:val="20"/>
              </w:rPr>
              <w:t>
атқарушы органдарының "Б" корпусы</w:t>
            </w:r>
            <w:r>
              <w:br/>
            </w:r>
            <w:r>
              <w:rPr>
                <w:rFonts w:ascii="Times New Roman"/>
                <w:b w:val="false"/>
                <w:i w:val="false"/>
                <w:color w:val="000000"/>
                <w:sz w:val="20"/>
              </w:rPr>
              <w:t>
мемлекеттік әкімшілік қызметшілерінің қызметін</w:t>
            </w:r>
            <w:r>
              <w:br/>
            </w:r>
            <w:r>
              <w:rPr>
                <w:rFonts w:ascii="Times New Roman"/>
                <w:b w:val="false"/>
                <w:i w:val="false"/>
                <w:color w:val="000000"/>
                <w:sz w:val="20"/>
              </w:rPr>
              <w:t>
жыл сайынғы бағалаудың әдістемесіне</w:t>
            </w:r>
            <w:r>
              <w:br/>
            </w:r>
            <w:r>
              <w:rPr>
                <w:rFonts w:ascii="Times New Roman"/>
                <w:b w:val="false"/>
                <w:i w:val="false"/>
                <w:color w:val="000000"/>
                <w:sz w:val="20"/>
              </w:rPr>
              <w:t>
2-қосымша</w:t>
            </w:r>
            <w:r>
              <w:br/>
            </w:r>
            <w:r>
              <w:rPr>
                <w:rFonts w:ascii="Times New Roman"/>
                <w:b w:val="false"/>
                <w:i w:val="false"/>
                <w:color w:val="000000"/>
                <w:sz w:val="20"/>
              </w:rPr>
              <w:t>
</w:t>
            </w:r>
          </w:p>
        </w:tc>
      </w:tr>
    </w:tbl>
    <w:bookmarkStart w:name="z90"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Т.А.Ә.(бар болған жағдайда) :_________________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743"/>
        <w:gridCol w:w="5411"/>
        <w:gridCol w:w="1975"/>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25"/>
        <w:gridCol w:w="9975"/>
      </w:tblGrid>
      <w:tr>
        <w:trPr>
          <w:trHeight w:val="30" w:hRule="atLeast"/>
        </w:trPr>
        <w:tc>
          <w:tcPr>
            <w:tcW w:w="23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 қаласының жергілікті</w:t>
            </w:r>
            <w:r>
              <w:br/>
            </w:r>
            <w:r>
              <w:rPr>
                <w:rFonts w:ascii="Times New Roman"/>
                <w:b w:val="false"/>
                <w:i w:val="false"/>
                <w:color w:val="000000"/>
                <w:sz w:val="20"/>
              </w:rPr>
              <w:t>
атқарушы органдарының "Б" корпусы</w:t>
            </w:r>
            <w:r>
              <w:br/>
            </w:r>
            <w:r>
              <w:rPr>
                <w:rFonts w:ascii="Times New Roman"/>
                <w:b w:val="false"/>
                <w:i w:val="false"/>
                <w:color w:val="000000"/>
                <w:sz w:val="20"/>
              </w:rPr>
              <w:t>
мемлекеттік әкімшілік қызметшілерінің қызметін</w:t>
            </w:r>
            <w:r>
              <w:br/>
            </w:r>
            <w:r>
              <w:rPr>
                <w:rFonts w:ascii="Times New Roman"/>
                <w:b w:val="false"/>
                <w:i w:val="false"/>
                <w:color w:val="000000"/>
                <w:sz w:val="20"/>
              </w:rPr>
              <w:t>
жыл сайынғы бағалаудың әдістемесіне</w:t>
            </w:r>
            <w:r>
              <w:br/>
            </w:r>
            <w:r>
              <w:rPr>
                <w:rFonts w:ascii="Times New Roman"/>
                <w:b w:val="false"/>
                <w:i w:val="false"/>
                <w:color w:val="000000"/>
                <w:sz w:val="20"/>
              </w:rPr>
              <w:t>
3-қосымша</w:t>
            </w:r>
            <w:r>
              <w:br/>
            </w:r>
            <w:r>
              <w:rPr>
                <w:rFonts w:ascii="Times New Roman"/>
                <w:b w:val="false"/>
                <w:i w:val="false"/>
                <w:color w:val="000000"/>
                <w:sz w:val="20"/>
              </w:rPr>
              <w:t>
</w:t>
            </w:r>
          </w:p>
        </w:tc>
      </w:tr>
    </w:tbl>
    <w:bookmarkStart w:name="z106"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w:t>
            </w:r>
            <w:r>
              <w:rPr>
                <w:rFonts w:ascii="Times New Roman"/>
                <w:b w:val="false"/>
                <w:i w:val="false"/>
                <w:color w:val="000000"/>
                <w:sz w:val="20"/>
              </w:rPr>
              <w:t>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Комиссия қорытындысы: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 Күні:_______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 Күні:_______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 Күні:_______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