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07bd" w14:textId="c830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тұрғын үй-коммуналдық шаруашылық, жолаушылар көлігі, автомобиль жолдары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қаласының әкімдігінің 2015 жылғы 20 наурыздағы № 9/17 қаулысы. Қарағанды облысының Әділет департаментінде 2015 жылғы 8 сәуірде № 3118 болып тіркелді. Күші жойылды - Қарағанды облысы Шахтинск қаласы әкімдігінің 2016 жылғы 25 мамырдағы N 18/01 қаулысымен</w:t>
      </w:r>
    </w:p>
    <w:p>
      <w:pPr>
        <w:spacing w:after="0"/>
        <w:ind w:left="0"/>
        <w:jc w:val="left"/>
      </w:pPr>
      <w:r>
        <w:rPr>
          <w:rFonts w:ascii="Times New Roman"/>
          <w:b w:val="false"/>
          <w:i w:val="false"/>
          <w:color w:val="ff0000"/>
          <w:sz w:val="28"/>
        </w:rPr>
        <w:t xml:space="preserve">      Ескерту. Күші жойылды - Қарағанды облысы Шахтинск қаласы әкімдігінің 25.05.2016 N 18/01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"Шахтинск қаласының тұрғын үй-коммуналдық шаруашылық, жолаушылар көлігі, автомобиль жолдары және тұрғын үй инспекциясы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Осы қаулы бірінші ресми жарияланған күннен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Аглиулин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әкімдігінің</w:t>
            </w:r>
            <w:r>
              <w:br/>
            </w:r>
            <w:r>
              <w:rPr>
                <w:rFonts w:ascii="Times New Roman"/>
                <w:b w:val="false"/>
                <w:i w:val="false"/>
                <w:color w:val="000000"/>
                <w:sz w:val="20"/>
              </w:rPr>
              <w:t>
2015 жылғы 20 наурыздағы</w:t>
            </w:r>
            <w:r>
              <w:br/>
            </w:r>
            <w:r>
              <w:rPr>
                <w:rFonts w:ascii="Times New Roman"/>
                <w:b w:val="false"/>
                <w:i w:val="false"/>
                <w:color w:val="000000"/>
                <w:sz w:val="20"/>
              </w:rPr>
              <w:t>
№ 9/17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8" w:id="0"/>
    <w:p>
      <w:pPr>
        <w:spacing w:after="0"/>
        <w:ind w:left="0"/>
        <w:jc w:val="left"/>
      </w:pPr>
      <w:r>
        <w:rPr>
          <w:rFonts w:ascii="Times New Roman"/>
          <w:b/>
          <w:i w:val="false"/>
          <w:color w:val="000000"/>
        </w:rPr>
        <w:t xml:space="preserve"> "Шахтинск қаласының тұрғын үй-коммуналдық шаруашылық, жолаушылар көлігі, автомобиль жолдары және тұрғын үй инспекциясы бөлімі" мемлекеттік мекемесінің ережесі</w:t>
      </w:r>
      <w:r>
        <w:br/>
      </w:r>
      <w:r>
        <w:rPr>
          <w:rFonts w:ascii="Times New Roman"/>
          <w:b/>
          <w:i w:val="false"/>
          <w:color w:val="000000"/>
        </w:rPr>
        <w:t>1.Жалпы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"Шахтинск қаласының тұрғын үй-коммуналдық шаруашылық, жолаушылар көлігі, автомобиль жолдары және тұрғын үй инспекциясы бөлімі" мемлекеттік мекемесі (бұдан әрі – мемлекеттік мекеме) тұрғын үй – коммуналдық шаруашылық, жолаушылар көлігі және автомобиль жолдары саласындағы қызметті үйлестіруді және басшылық жасауды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мемлекеттік мекеме басшысының бүйрықтарымен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индексі: 101600, Қарағанды облысы, Шахтинск қаласы, Қазақстан көшесі, 101.</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"Шахтинск қаласының тұрғын үй-коммуналдық шаруашылық, жолаушылар көлігі, автомобиль жолдары және тұрғын үй инспекциясы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жилищно-коммунального хозяйства, пассажирского транспорта, автомобильных дорог и жилищной инспекции города Шахтинска".</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Миссиясы: тұрғын үй қатынастары, жолаушылар көлігі, автомобиль жолдары саласындағы мемлекеттік саясатты іске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тұрғын үй қатынастары, жолаушылар көлігі, автомобиль жолдары саласындағы заңнаманы орындау; </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тұрғын үй қорын сақтау және тиісінше пайдалану жөнінде іс-шаралар ұйымдастыруды қамтамасыз ету;</w:t>
      </w:r>
      <w:r>
        <w:br/>
      </w:r>
      <w:r>
        <w:rPr>
          <w:rFonts w:ascii="Times New Roman"/>
          <w:b w:val="false"/>
          <w:i w:val="false"/>
          <w:color w:val="000000"/>
          <w:sz w:val="28"/>
        </w:rPr>
        <w:t xml:space="preserve">
      2) </w:t>
      </w:r>
      <w:r>
        <w:rPr>
          <w:rFonts w:ascii="Times New Roman"/>
          <w:b w:val="false"/>
          <w:i w:val="false"/>
          <w:color w:val="000000"/>
          <w:sz w:val="28"/>
        </w:rPr>
        <w:t>тұрғын үй қорына түгендеу жүргізу;</w:t>
      </w:r>
      <w:r>
        <w:br/>
      </w:r>
      <w:r>
        <w:rPr>
          <w:rFonts w:ascii="Times New Roman"/>
          <w:b w:val="false"/>
          <w:i w:val="false"/>
          <w:color w:val="000000"/>
          <w:sz w:val="28"/>
        </w:rPr>
        <w:t xml:space="preserve">
      3) </w:t>
      </w:r>
      <w:r>
        <w:rPr>
          <w:rFonts w:ascii="Times New Roman"/>
          <w:b w:val="false"/>
          <w:i w:val="false"/>
          <w:color w:val="000000"/>
          <w:sz w:val="28"/>
        </w:rPr>
        <w:t>тұрғын үй инспекциясының кондоминиум объектісін басқару органдарының тұрғын үй қорын сақтау және тиісінше пайдалану жөніндегі қызметін бақылау жөніндегі жұмысын ұйымдастыру;</w:t>
      </w:r>
      <w:r>
        <w:br/>
      </w:r>
      <w:r>
        <w:rPr>
          <w:rFonts w:ascii="Times New Roman"/>
          <w:b w:val="false"/>
          <w:i w:val="false"/>
          <w:color w:val="000000"/>
          <w:sz w:val="28"/>
        </w:rPr>
        <w:t xml:space="preserve">
      4) </w:t>
      </w:r>
      <w:r>
        <w:rPr>
          <w:rFonts w:ascii="Times New Roman"/>
          <w:b w:val="false"/>
          <w:i w:val="false"/>
          <w:color w:val="000000"/>
          <w:sz w:val="28"/>
        </w:rPr>
        <w:t>коммуналдық тұрғын үй қорының тұрғын жайларын бөлуді ұйымдастыру;</w:t>
      </w:r>
      <w:r>
        <w:br/>
      </w:r>
      <w:r>
        <w:rPr>
          <w:rFonts w:ascii="Times New Roman"/>
          <w:b w:val="false"/>
          <w:i w:val="false"/>
          <w:color w:val="000000"/>
          <w:sz w:val="28"/>
        </w:rPr>
        <w:t xml:space="preserve">
      5) </w:t>
      </w:r>
      <w:r>
        <w:rPr>
          <w:rFonts w:ascii="Times New Roman"/>
          <w:b w:val="false"/>
          <w:i w:val="false"/>
          <w:color w:val="000000"/>
          <w:sz w:val="28"/>
        </w:rPr>
        <w:t>заңнамада көзделген шарттармен және Қазақстан Республикасының Үкіметімен белгіленген тәртіпте коммуналдық тұрғын үй қорынан тұрғын үйлерді Қазақстан Республикасының азаматтарының меншігіне беруді жүзеге асыру;</w:t>
      </w:r>
      <w:r>
        <w:br/>
      </w:r>
      <w:r>
        <w:rPr>
          <w:rFonts w:ascii="Times New Roman"/>
          <w:b w:val="false"/>
          <w:i w:val="false"/>
          <w:color w:val="000000"/>
          <w:sz w:val="28"/>
        </w:rPr>
        <w:t xml:space="preserve">
      6) </w:t>
      </w:r>
      <w:r>
        <w:rPr>
          <w:rFonts w:ascii="Times New Roman"/>
          <w:b w:val="false"/>
          <w:i w:val="false"/>
          <w:color w:val="000000"/>
          <w:sz w:val="28"/>
        </w:rPr>
        <w:t>қала жолдарын қолдануды және оларды күтіп ұстауды ұйымдастыру;</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көлік саласындағы заңнамасына сәйкес жолаушылар тасымалын ұйымдастыру;</w:t>
      </w:r>
      <w:r>
        <w:br/>
      </w:r>
      <w:r>
        <w:rPr>
          <w:rFonts w:ascii="Times New Roman"/>
          <w:b w:val="false"/>
          <w:i w:val="false"/>
          <w:color w:val="000000"/>
          <w:sz w:val="28"/>
        </w:rPr>
        <w:t xml:space="preserve">
      8) </w:t>
      </w:r>
      <w:r>
        <w:rPr>
          <w:rFonts w:ascii="Times New Roman"/>
          <w:b w:val="false"/>
          <w:i w:val="false"/>
          <w:color w:val="000000"/>
          <w:sz w:val="28"/>
        </w:rPr>
        <w:t>өз құзыреті шегінде Қазақстан Республикасының заңнамасына сәйкес өзге де функцияларды іске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r>
        <w:br/>
      </w:r>
      <w:r>
        <w:rPr>
          <w:rFonts w:ascii="Times New Roman"/>
          <w:b w:val="false"/>
          <w:i w:val="false"/>
          <w:color w:val="000000"/>
          <w:sz w:val="28"/>
        </w:rPr>
        <w:t xml:space="preserve">
      2) </w:t>
      </w:r>
      <w:r>
        <w:rPr>
          <w:rFonts w:ascii="Times New Roman"/>
          <w:b w:val="false"/>
          <w:i w:val="false"/>
          <w:color w:val="000000"/>
          <w:sz w:val="28"/>
        </w:rPr>
        <w:t>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барлық меншік нысанындағы мемлекеттік емес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қала әкімдігінің және мемлекеттік бюджеттен қаржыландырылатын атқарушы органдардың отырыстарына қатысу;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қолданымдағы заңнамасымен көзделген өзге де құқықтар мен міндеттері бар.</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мекеменің бірінші басшысын қала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 жұмысына жалпы басшылық жасауды жүзеге асырады;</w:t>
      </w:r>
      <w:r>
        <w:br/>
      </w:r>
      <w:r>
        <w:rPr>
          <w:rFonts w:ascii="Times New Roman"/>
          <w:b w:val="false"/>
          <w:i w:val="false"/>
          <w:color w:val="000000"/>
          <w:sz w:val="28"/>
        </w:rPr>
        <w:t xml:space="preserve">
      2) </w:t>
      </w:r>
      <w:r>
        <w:rPr>
          <w:rFonts w:ascii="Times New Roman"/>
          <w:b w:val="false"/>
          <w:i w:val="false"/>
          <w:color w:val="000000"/>
          <w:sz w:val="28"/>
        </w:rPr>
        <w:t>қала әкімдігіне мемлекеттік мекеменің ережесі мен құрылымын және олардағы өзгерістерді бекітуге ұсынады;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қызметкерлерінің лауазымдық нұсқауларын бекітеді;</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мемлекеттік органдарда, басқа да ұйымдарда мемлекеттік мекеменің мүддесін білдіреді;</w:t>
      </w:r>
      <w:r>
        <w:br/>
      </w:r>
      <w:r>
        <w:rPr>
          <w:rFonts w:ascii="Times New Roman"/>
          <w:b w:val="false"/>
          <w:i w:val="false"/>
          <w:color w:val="000000"/>
          <w:sz w:val="28"/>
        </w:rPr>
        <w:t xml:space="preserve">
      6) </w:t>
      </w:r>
      <w:r>
        <w:rPr>
          <w:rFonts w:ascii="Times New Roman"/>
          <w:b w:val="false"/>
          <w:i w:val="false"/>
          <w:color w:val="000000"/>
          <w:sz w:val="28"/>
        </w:rPr>
        <w:t>шарттар жасайды;</w:t>
      </w:r>
      <w:r>
        <w:br/>
      </w:r>
      <w:r>
        <w:rPr>
          <w:rFonts w:ascii="Times New Roman"/>
          <w:b w:val="false"/>
          <w:i w:val="false"/>
          <w:color w:val="000000"/>
          <w:sz w:val="28"/>
        </w:rPr>
        <w:t xml:space="preserve">
      7) </w:t>
      </w:r>
      <w:r>
        <w:rPr>
          <w:rFonts w:ascii="Times New Roman"/>
          <w:b w:val="false"/>
          <w:i w:val="false"/>
          <w:color w:val="000000"/>
          <w:sz w:val="28"/>
        </w:rPr>
        <w:t>банктік шоттар ашады;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 жұмысқа қабылдайды және жұмыстан босатады;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қызметкерлеріне ынталандыру шараларын қолданады және оларға тәртіптік жаза қолданады;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іс-қимыл жөніндегі шаралар қабылдайды;</w:t>
      </w:r>
      <w:r>
        <w:br/>
      </w:r>
      <w:r>
        <w:rPr>
          <w:rFonts w:ascii="Times New Roman"/>
          <w:b w:val="false"/>
          <w:i w:val="false"/>
          <w:color w:val="000000"/>
          <w:sz w:val="28"/>
        </w:rPr>
        <w:t xml:space="preserve">
      11) </w:t>
      </w:r>
      <w:r>
        <w:rPr>
          <w:rFonts w:ascii="Times New Roman"/>
          <w:b w:val="false"/>
          <w:i w:val="false"/>
          <w:color w:val="000000"/>
          <w:sz w:val="28"/>
        </w:rPr>
        <w:t>сыбайлас жемқорлыққа қарсы заңнаманың орындалуына жеке жауапкершілік жүктеледі;</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заңнамасымен, осы ережемен және уәкілетті органмен жүктелген өзге де міндеттерді жүзеге асырады.</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