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982d" w14:textId="33f9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"Долинка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2015 жылғы 12 маусымдағы № 23/3 қаулысы. Қарағанды облысының Әділет департаментінде 2015 жылғы 22 шілдеде № 3343 болып тіркелді. Күші жойылды - Қарағанды облысы Шахтинск қаласы әкімдігінің 2016 жылғы 25 мамырдағы N 18/01 қаулысымен</w:t>
      </w:r>
    </w:p>
    <w:p>
      <w:pPr>
        <w:spacing w:after="0"/>
        <w:ind w:left="0"/>
        <w:jc w:val="left"/>
      </w:pPr>
      <w:r>
        <w:rPr>
          <w:rFonts w:ascii="Times New Roman"/>
          <w:b w:val="false"/>
          <w:i w:val="false"/>
          <w:color w:val="ff0000"/>
          <w:sz w:val="28"/>
        </w:rPr>
        <w:t xml:space="preserve">      Ескерту. Күші жойылды - Қарағанды облысы Шахтинск қаласы әкімдігінің 25.05.2016 N 18/01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"Долинка кенті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Осы қаулы бірінші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"Долинка кенті әкімінің аппараты" мемлекеттік мекемесінің ережесі</w:t>
      </w:r>
    </w:p>
    <w:bookmarkEnd w:id="0"/>
    <w:bookmarkStart w:name="z9"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"Долинка кенті әкімінің аппараты" мемлекеттік мекемесі (бұдан әрі – мемлекеттік мекеме) Долинка кенті әкiмнiң қызметiн ақпараттық-талдау тұрғысынан, ұйымдық-құқықтық және материалдық-техникалық жағынан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индексі: 101604, Қарағанды облысы, Шахтинск қаласы, Долинка кенті, Садовая көшесі, 58.</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"Долинка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поселка Долинка".</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әкімі ақпараттық – талдау, құқықтық, ұйымдастырушылық, хаттамалық және материалдық – техникалық қызметтерін қамтамасыз ету;</w:t>
      </w:r>
      <w:r>
        <w:br/>
      </w:r>
      <w:r>
        <w:rPr>
          <w:rFonts w:ascii="Times New Roman"/>
          <w:b w:val="false"/>
          <w:i w:val="false"/>
          <w:color w:val="000000"/>
          <w:sz w:val="28"/>
        </w:rPr>
        <w:t xml:space="preserve">
      2) </w:t>
      </w:r>
      <w:r>
        <w:rPr>
          <w:rFonts w:ascii="Times New Roman"/>
          <w:b w:val="false"/>
          <w:i w:val="false"/>
          <w:color w:val="000000"/>
          <w:sz w:val="28"/>
        </w:rPr>
        <w:t>қала әкімінің және әкімдігінің актілерінің, әкімнің және әкім орынбасарлары мен қала әкімдігінің тапсырмаларының орындалуын ұйымдастыру және орындалуына бақылау жасау;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жұмысын зерделеу және талдау;</w:t>
      </w:r>
      <w:r>
        <w:br/>
      </w:r>
      <w:r>
        <w:rPr>
          <w:rFonts w:ascii="Times New Roman"/>
          <w:b w:val="false"/>
          <w:i w:val="false"/>
          <w:color w:val="000000"/>
          <w:sz w:val="28"/>
        </w:rPr>
        <w:t xml:space="preserve">
      2) </w:t>
      </w:r>
      <w:r>
        <w:rPr>
          <w:rFonts w:ascii="Times New Roman"/>
          <w:b w:val="false"/>
          <w:i w:val="false"/>
          <w:color w:val="000000"/>
          <w:sz w:val="28"/>
        </w:rPr>
        <w:t>әкімінің қызметін бұқаралық ақпарат құралдарында жариялау;</w:t>
      </w:r>
      <w:r>
        <w:br/>
      </w:r>
      <w:r>
        <w:rPr>
          <w:rFonts w:ascii="Times New Roman"/>
          <w:b w:val="false"/>
          <w:i w:val="false"/>
          <w:color w:val="000000"/>
          <w:sz w:val="28"/>
        </w:rPr>
        <w:t xml:space="preserve">
      3) </w:t>
      </w:r>
      <w:r>
        <w:rPr>
          <w:rFonts w:ascii="Times New Roman"/>
          <w:b w:val="false"/>
          <w:i w:val="false"/>
          <w:color w:val="000000"/>
          <w:sz w:val="28"/>
        </w:rPr>
        <w:t>әкімнің шешімдері мен өкімдерінің, әкімдік қаулыларының жобаларын әзірлеу, әділет органдарында тіркеу, бұқаралық ақпарат құралдарында жариялау;</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жұмысын жоспарлау, кеңестерді, семинарларды және өзге де іс-шараларды өткізуге дайындық жүргізуді және өткізуді ұйымдастыру;</w:t>
      </w:r>
      <w:r>
        <w:br/>
      </w:r>
      <w:r>
        <w:rPr>
          <w:rFonts w:ascii="Times New Roman"/>
          <w:b w:val="false"/>
          <w:i w:val="false"/>
          <w:color w:val="000000"/>
          <w:sz w:val="28"/>
        </w:rPr>
        <w:t xml:space="preserve">
      5) </w:t>
      </w:r>
      <w:r>
        <w:rPr>
          <w:rFonts w:ascii="Times New Roman"/>
          <w:b w:val="false"/>
          <w:i w:val="false"/>
          <w:color w:val="000000"/>
          <w:sz w:val="28"/>
        </w:rPr>
        <w:t>мемлекеттік тілді қолдану аясын кеңейтуге бағытталған шараларды қолдану;</w:t>
      </w:r>
      <w:r>
        <w:br/>
      </w:r>
      <w:r>
        <w:rPr>
          <w:rFonts w:ascii="Times New Roman"/>
          <w:b w:val="false"/>
          <w:i w:val="false"/>
          <w:color w:val="000000"/>
          <w:sz w:val="28"/>
        </w:rPr>
        <w:t xml:space="preserve">
      6) </w:t>
      </w:r>
      <w:r>
        <w:rPr>
          <w:rFonts w:ascii="Times New Roman"/>
          <w:b w:val="false"/>
          <w:i w:val="false"/>
          <w:color w:val="000000"/>
          <w:sz w:val="28"/>
        </w:rPr>
        <w:t>өтініштерді қарау және заңмен белгіленген тәртіпте жауаптар дайындау;</w:t>
      </w:r>
      <w:r>
        <w:br/>
      </w:r>
      <w:r>
        <w:rPr>
          <w:rFonts w:ascii="Times New Roman"/>
          <w:b w:val="false"/>
          <w:i w:val="false"/>
          <w:color w:val="000000"/>
          <w:sz w:val="28"/>
        </w:rPr>
        <w:t xml:space="preserve">
      7)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9) </w:t>
      </w:r>
      <w:r>
        <w:rPr>
          <w:rFonts w:ascii="Times New Roman"/>
          <w:b w:val="false"/>
          <w:i w:val="false"/>
          <w:color w:val="000000"/>
          <w:sz w:val="28"/>
        </w:rPr>
        <w:t>өз құзыреті шегінде Қазақстан Республикасының заңнамасына сәйкес өзге де функцияларды іске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құзырлығына жататын мәселелер бойынша мемлекеттік бюджеттен қаржыландырылатын мемлекеттік органдардан, ұйымдардан қажетті ақпаратты, құжаттарды және материалдарды, жеке және заңды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ақпараттық мәліметтердің барлық түрлерін пайдалануға, мемлекеттік мекеменің құзырлығына жатқызылған мәселелер бойынша мемлекеттік органдармен, ұйымдармен және барлық меншік нысанындағы мемлекеттік емес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мемлекеттік бюджеттен қаржыландырылатын атқарушы органдардың отырыстарына қатысу;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қолданымдағы өзге де заңнамаларымен көзделген өзге де құқықтар мен міндеттері бар.</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мекеменің бірінші басшысын қала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 жұмысына жалпы басшылық жасауды жүзеге асырады;</w:t>
      </w:r>
      <w:r>
        <w:br/>
      </w:r>
      <w:r>
        <w:rPr>
          <w:rFonts w:ascii="Times New Roman"/>
          <w:b w:val="false"/>
          <w:i w:val="false"/>
          <w:color w:val="000000"/>
          <w:sz w:val="28"/>
        </w:rPr>
        <w:t xml:space="preserve">
      2) </w:t>
      </w:r>
      <w:r>
        <w:rPr>
          <w:rFonts w:ascii="Times New Roman"/>
          <w:b w:val="false"/>
          <w:i w:val="false"/>
          <w:color w:val="000000"/>
          <w:sz w:val="28"/>
        </w:rPr>
        <w:t>қала әкімдігіне мемлекеттік мекеменің ережесі мен құрылымын және олардағы өзгерістерді бекітуге ұсынады;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қызметкерлерінің лауазымдық нұсқауларын бекітеді;</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5) </w:t>
      </w:r>
      <w:r>
        <w:rPr>
          <w:rFonts w:ascii="Times New Roman"/>
          <w:b w:val="false"/>
          <w:i w:val="false"/>
          <w:color w:val="000000"/>
          <w:sz w:val="28"/>
        </w:rPr>
        <w:t>мемлекеттік органдарда, басқа да ұйымдарда мемлекеттік мекеменің мүддесін білдіреді;</w:t>
      </w:r>
      <w:r>
        <w:br/>
      </w:r>
      <w:r>
        <w:rPr>
          <w:rFonts w:ascii="Times New Roman"/>
          <w:b w:val="false"/>
          <w:i w:val="false"/>
          <w:color w:val="000000"/>
          <w:sz w:val="28"/>
        </w:rPr>
        <w:t xml:space="preserve">
      6) </w:t>
      </w:r>
      <w:r>
        <w:rPr>
          <w:rFonts w:ascii="Times New Roman"/>
          <w:b w:val="false"/>
          <w:i w:val="false"/>
          <w:color w:val="000000"/>
          <w:sz w:val="28"/>
        </w:rPr>
        <w:t>шарттар жасайды;</w:t>
      </w:r>
      <w:r>
        <w:br/>
      </w:r>
      <w:r>
        <w:rPr>
          <w:rFonts w:ascii="Times New Roman"/>
          <w:b w:val="false"/>
          <w:i w:val="false"/>
          <w:color w:val="000000"/>
          <w:sz w:val="28"/>
        </w:rPr>
        <w:t xml:space="preserve">
      7) </w:t>
      </w:r>
      <w:r>
        <w:rPr>
          <w:rFonts w:ascii="Times New Roman"/>
          <w:b w:val="false"/>
          <w:i w:val="false"/>
          <w:color w:val="000000"/>
          <w:sz w:val="28"/>
        </w:rPr>
        <w:t>банктік шоттар ашады;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 жұмысқа қабылдайды және жұмыстан босатады;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белгіленген тәртіпте мемлекеттік мекеме қызметкерлеріне ынталандыру шараларын қолданады және оларға тәртіптік жаза қолданады;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шаралар қабылдайды;</w:t>
      </w:r>
      <w:r>
        <w:br/>
      </w:r>
      <w:r>
        <w:rPr>
          <w:rFonts w:ascii="Times New Roman"/>
          <w:b w:val="false"/>
          <w:i w:val="false"/>
          <w:color w:val="000000"/>
          <w:sz w:val="28"/>
        </w:rPr>
        <w:t xml:space="preserve">
      11) </w:t>
      </w:r>
      <w:r>
        <w:rPr>
          <w:rFonts w:ascii="Times New Roman"/>
          <w:b w:val="false"/>
          <w:i w:val="false"/>
          <w:color w:val="000000"/>
          <w:sz w:val="28"/>
        </w:rPr>
        <w:t>сыбайлас жемқорлыққа қарсы заңнаманың орындалуына жеке жауапкершілік жүктеледі;</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осы ережемен және уәкілетті органмен жүктелген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20. </w:t>
      </w:r>
      <w:r>
        <w:rPr>
          <w:rFonts w:ascii="Times New Roman"/>
          <w:b w:val="false"/>
          <w:i w:val="false"/>
          <w:color w:val="000000"/>
          <w:sz w:val="28"/>
        </w:rPr>
        <w:t>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