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8214" w14:textId="b088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2015 жылғы 16 наурыздағы № 09/03 қаулысы. Қарағанды облысының Әділет департаментінде 2015 жылғы 7 сәуірде № 3114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Қарағанды облысы әкімдігінің 2015 жылғы 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"Ақтоғай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жасайтын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16 наурыздағы</w:t>
            </w:r>
            <w:r>
              <w:br/>
            </w:r>
            <w:r>
              <w:rPr>
                <w:rFonts w:ascii="Times New Roman"/>
                <w:b w:val="false"/>
                <w:i w:val="false"/>
                <w:color w:val="000000"/>
                <w:sz w:val="20"/>
              </w:rPr>
              <w:t>
№ 09/03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"Ақтоғай ауданының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"Ақтоғай ауданының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"Ақтоғай ауданының бiлiм бөлiмі"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"Ақтоғай ауданының бiлiм бөлiмі"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"Ақтоғай ауданының бiлiм бөлiмі"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"Ақтоғай ауданының бiлiм бөлiмі" мемлекеттік мекемесі өз құзіретінің мәселелері бойынша заңнамада белгіленген тәртіппен "Ақтоғай ауданының бiлiм бөлiмі"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"Ақтоғай ауданының бiлiм бөлiмі" мемлекеттік мекемесі құрылымы мен штат санының лимиті қолданыстағы заңнамаға сәйкес аудан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100200, Ақтоғай ауданы, Ақтоғай селосы, Нарманбет көшесі, 6А үй.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"Ақтоғай ауданының білім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Осы Ереже "Ақтоғай ауданының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"Ақтоғай ауданының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"Ақтоғай ауданының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"Ақтоғай ауданының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мекеменің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"Ақтоғай ауданының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бiлiм беру бағдарламаларын меңгеру үшін жағдайлар жасау; </w:t>
      </w:r>
      <w:r>
        <w:br/>
      </w:r>
      <w:r>
        <w:rPr>
          <w:rFonts w:ascii="Times New Roman"/>
          <w:b w:val="false"/>
          <w:i w:val="false"/>
          <w:color w:val="000000"/>
          <w:sz w:val="28"/>
        </w:rPr>
        <w:t>
      </w:t>
      </w:r>
      <w:r>
        <w:rPr>
          <w:rFonts w:ascii="Times New Roman"/>
          <w:b w:val="false"/>
          <w:i w:val="false"/>
          <w:color w:val="000000"/>
          <w:sz w:val="28"/>
        </w:rPr>
        <w:t xml:space="preserve">окытудың жаңа технологияларын еңгiзу, бiлiм берудi ақпараттандыру, халықаралық ғаламдық коммуникациялық желiлерге шығу; </w:t>
      </w:r>
      <w:r>
        <w:br/>
      </w:r>
      <w:r>
        <w:rPr>
          <w:rFonts w:ascii="Times New Roman"/>
          <w:b w:val="false"/>
          <w:i w:val="false"/>
          <w:color w:val="000000"/>
          <w:sz w:val="28"/>
        </w:rPr>
        <w:t>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w:t>
      </w:r>
      <w:r>
        <w:rPr>
          <w:rFonts w:ascii="Times New Roman"/>
          <w:b w:val="false"/>
          <w:i w:val="false"/>
          <w:color w:val="000000"/>
          <w:sz w:val="28"/>
        </w:rPr>
        <w:t xml:space="preserve">балаларды, оқушы жастарды бiлiм беру қызметкерлерiн әлеуметтiк қорғауды қамтамасыз ету; </w:t>
      </w:r>
      <w:r>
        <w:br/>
      </w:r>
      <w:r>
        <w:rPr>
          <w:rFonts w:ascii="Times New Roman"/>
          <w:b w:val="false"/>
          <w:i w:val="false"/>
          <w:color w:val="000000"/>
          <w:sz w:val="28"/>
        </w:rPr>
        <w:t>
      </w:t>
      </w:r>
      <w:r>
        <w:rPr>
          <w:rFonts w:ascii="Times New Roman"/>
          <w:b w:val="false"/>
          <w:i w:val="false"/>
          <w:color w:val="000000"/>
          <w:sz w:val="28"/>
        </w:rPr>
        <w:t xml:space="preserve">ауданның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жастарды тәрбиелеу саласында мемлекеттiк бiртұтас саясатты жүзеге асыру; </w:t>
      </w:r>
      <w:r>
        <w:br/>
      </w:r>
      <w:r>
        <w:rPr>
          <w:rFonts w:ascii="Times New Roman"/>
          <w:b w:val="false"/>
          <w:i w:val="false"/>
          <w:color w:val="000000"/>
          <w:sz w:val="28"/>
        </w:rPr>
        <w:t>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w:t>
      </w:r>
      <w:r>
        <w:rPr>
          <w:rFonts w:ascii="Times New Roman"/>
          <w:b w:val="false"/>
          <w:i w:val="false"/>
          <w:color w:val="000000"/>
          <w:sz w:val="28"/>
        </w:rPr>
        <w:t xml:space="preserve">жетiм балалар және ата – ана қамқорлығынсыз қалған балалар үшін мемлекеттiк органдардың әрекеттерiне қадағалау үйлестiру және жүзеге асыру; </w:t>
      </w:r>
      <w:r>
        <w:br/>
      </w:r>
      <w:r>
        <w:rPr>
          <w:rFonts w:ascii="Times New Roman"/>
          <w:b w:val="false"/>
          <w:i w:val="false"/>
          <w:color w:val="000000"/>
          <w:sz w:val="28"/>
        </w:rPr>
        <w:t>
      </w:t>
      </w:r>
      <w:r>
        <w:rPr>
          <w:rFonts w:ascii="Times New Roman"/>
          <w:b w:val="false"/>
          <w:i w:val="false"/>
          <w:color w:val="000000"/>
          <w:sz w:val="28"/>
        </w:rPr>
        <w:t xml:space="preserve">мемлекеттік қызметін көрсету, мемлекеттiк қызметін көрсету бойынша мониторинг жүргiзу. </w:t>
      </w:r>
      <w:r>
        <w:br/>
      </w:r>
      <w:r>
        <w:rPr>
          <w:rFonts w:ascii="Times New Roman"/>
          <w:b w:val="false"/>
          <w:i w:val="false"/>
          <w:color w:val="000000"/>
          <w:sz w:val="28"/>
        </w:rPr>
        <w:t xml:space="preserve">
      15. </w:t>
      </w:r>
      <w:r>
        <w:rPr>
          <w:rFonts w:ascii="Times New Roman"/>
          <w:b w:val="false"/>
          <w:i w:val="false"/>
          <w:color w:val="000000"/>
          <w:sz w:val="28"/>
        </w:rPr>
        <w:t xml:space="preserve">Функциялары: </w:t>
      </w:r>
      <w:r>
        <w:br/>
      </w:r>
      <w:r>
        <w:rPr>
          <w:rFonts w:ascii="Times New Roman"/>
          <w:b w:val="false"/>
          <w:i w:val="false"/>
          <w:color w:val="000000"/>
          <w:sz w:val="28"/>
        </w:rPr>
        <w:t>
      </w:t>
      </w:r>
      <w:r>
        <w:rPr>
          <w:rFonts w:ascii="Times New Roman"/>
          <w:b w:val="false"/>
          <w:i w:val="false"/>
          <w:color w:val="000000"/>
          <w:sz w:val="28"/>
        </w:rPr>
        <w:t xml:space="preserve">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w:t>
      </w:r>
      <w:r>
        <w:rPr>
          <w:rFonts w:ascii="Times New Roman"/>
          <w:b w:val="false"/>
          <w:i w:val="false"/>
          <w:color w:val="000000"/>
          <w:sz w:val="28"/>
        </w:rPr>
        <w:t xml:space="preserve">ата-анасының қамқорлығынсыз қалған кәмелетке толмағандарға қамқоршылық және қорғаншылық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w:t>
      </w:r>
      <w:r>
        <w:rPr>
          <w:rFonts w:ascii="Times New Roman"/>
          <w:b w:val="false"/>
          <w:i w:val="false"/>
          <w:color w:val="000000"/>
          <w:sz w:val="28"/>
        </w:rPr>
        <w:t xml:space="preserve">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w:t>
      </w:r>
      <w:r>
        <w:rPr>
          <w:rFonts w:ascii="Times New Roman"/>
          <w:b w:val="false"/>
          <w:i w:val="false"/>
          <w:color w:val="000000"/>
          <w:sz w:val="28"/>
        </w:rPr>
        <w:t xml:space="preserve">педагогикалық кадрлардың бiлiктiлiгiн көтеру, қайта даярлау қабiлеттiлiк есебiн жүргiзудi жоспарлау және жүргiзу; </w:t>
      </w:r>
      <w:r>
        <w:br/>
      </w:r>
      <w:r>
        <w:rPr>
          <w:rFonts w:ascii="Times New Roman"/>
          <w:b w:val="false"/>
          <w:i w:val="false"/>
          <w:color w:val="000000"/>
          <w:sz w:val="28"/>
        </w:rPr>
        <w:t>
      </w:t>
      </w:r>
      <w:r>
        <w:rPr>
          <w:rFonts w:ascii="Times New Roman"/>
          <w:b w:val="false"/>
          <w:i w:val="false"/>
          <w:color w:val="000000"/>
          <w:sz w:val="28"/>
        </w:rPr>
        <w:t xml:space="preserve">әдiстемелiк кабинет арқылы аудандық деңгейде оқу – тәрибелеу үрдiсiн әдiстемелiк қамтамасыздандыру; </w:t>
      </w:r>
      <w:r>
        <w:br/>
      </w:r>
      <w:r>
        <w:rPr>
          <w:rFonts w:ascii="Times New Roman"/>
          <w:b w:val="false"/>
          <w:i w:val="false"/>
          <w:color w:val="000000"/>
          <w:sz w:val="28"/>
        </w:rPr>
        <w:t>
      </w:t>
      </w:r>
      <w:r>
        <w:rPr>
          <w:rFonts w:ascii="Times New Roman"/>
          <w:b w:val="false"/>
          <w:i w:val="false"/>
          <w:color w:val="000000"/>
          <w:sz w:val="28"/>
        </w:rPr>
        <w:t xml:space="preserve">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 </w:t>
      </w:r>
      <w:r>
        <w:br/>
      </w:r>
      <w:r>
        <w:rPr>
          <w:rFonts w:ascii="Times New Roman"/>
          <w:b w:val="false"/>
          <w:i w:val="false"/>
          <w:color w:val="000000"/>
          <w:sz w:val="28"/>
        </w:rPr>
        <w:t>
      </w:t>
      </w:r>
      <w:r>
        <w:rPr>
          <w:rFonts w:ascii="Times New Roman"/>
          <w:b w:val="false"/>
          <w:i w:val="false"/>
          <w:color w:val="000000"/>
          <w:sz w:val="28"/>
        </w:rPr>
        <w:t xml:space="preserve">"Ақтоғай ауданының бiлiм бөлiмі" мемлекеттік мекемесі құзiретiне кiретiн мәселелер бойынша бiлiм Басқармасы, облыстық Департамент және Басқармалармен ақпараттық байланысты қамтамасыз етедi. </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w:t>
      </w:r>
      <w:r>
        <w:rPr>
          <w:rFonts w:ascii="Times New Roman"/>
          <w:b w:val="false"/>
          <w:i w:val="false"/>
          <w:color w:val="000000"/>
          <w:sz w:val="28"/>
        </w:rPr>
        <w:t xml:space="preserve">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"Ақтоғай ауданының бiлiм бөлiмі" 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"Ақтоғай ауданының бiлiм бөлiмі"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"Ақтоғай ауданының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xml:space="preserve">
      20. </w:t>
      </w:r>
      <w:r>
        <w:rPr>
          <w:rFonts w:ascii="Times New Roman"/>
          <w:b w:val="false"/>
          <w:i w:val="false"/>
          <w:color w:val="000000"/>
          <w:sz w:val="28"/>
        </w:rPr>
        <w:t xml:space="preserve">"Ақтоғай ауданының бiлiм бөлiмі" мемлекеттік мекемесінің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 xml:space="preserve">мекеменiң жұмысын ұйымдастырады және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"Ақтоғай ауданының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Бірінші басшы өз орынбасарының өкiлеттiктерiн қолданыстағы заңнамаға сәйкес белгiлейдi.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"Ақтоғай ауданының бiлiм бөлiмі"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"Ақтоғай ауданының бiлiм бөлiмі" мемлекеттік мекемесі мүлкi оған меншiк иесi берген мүлiк, сондай-ақ өз қызметінің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23. </w:t>
      </w:r>
      <w:r>
        <w:rPr>
          <w:rFonts w:ascii="Times New Roman"/>
          <w:b w:val="false"/>
          <w:i w:val="false"/>
          <w:color w:val="000000"/>
          <w:sz w:val="28"/>
        </w:rPr>
        <w:t xml:space="preserve">"Ақтоғай ауданының бiлiм бөлiмі" мемлекеттік мекемесіне бекiтiлген мүлiк коммуналдық меншiкке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"Ақтоғай ауданының бiлiм бөлiмі"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"Ақтоғай ауданының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