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e32f" w14:textId="391e3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 жырау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18 ақпандағы № 07/05 қаулысы. Қарағанды облысының Әділет департаментінде 2015 жылғы 10 наурызда № 3027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 xml:space="preserve"> 41 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18 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 </w:t>
      </w:r>
      <w:r>
        <w:rPr>
          <w:rFonts w:ascii="Times New Roman"/>
          <w:b w:val="false"/>
          <w:i w:val="false"/>
          <w:color w:val="000000"/>
          <w:sz w:val="28"/>
        </w:rPr>
        <w:t xml:space="preserve">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"Бұқар жырау ауданының ветеринария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әкімінің орынбасары Асхат Сағадиұлы Әлиге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Бұқар жырау ауданы әкімдігінің</w:t>
            </w:r>
            <w:r>
              <w:br/>
            </w:r>
            <w:r>
              <w:rPr>
                <w:rFonts w:ascii="Times New Roman"/>
                <w:b w:val="false"/>
                <w:i w:val="false"/>
                <w:color w:val="000000"/>
                <w:sz w:val="20"/>
              </w:rPr>
              <w:t>
2015 жылғы 18 ақпандығы</w:t>
            </w:r>
            <w:r>
              <w:br/>
            </w:r>
            <w:r>
              <w:rPr>
                <w:rFonts w:ascii="Times New Roman"/>
                <w:b w:val="false"/>
                <w:i w:val="false"/>
                <w:color w:val="000000"/>
                <w:sz w:val="20"/>
              </w:rPr>
              <w:t>
№ 07/05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"Бұқар жырау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"Бұқар жырау ауданының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"Бұқар жырау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мен заңдарына, Қазақстан Республикасы Президенті мен Yкіметінің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"Бұқар жырау ауданының ветеринария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"Бұқар жырау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"Бұқар жырау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"Бұқар жырау ауданының ветеринария бөлімі" мемлекеттік мекемесі өз құзыретінің мәселелері бойынша заңнамада белгіленген тәртіппен "Бұқар жырау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"Бұқар жырау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Қарағанды облысы, Бұқар жырау ауданы, Ботақара кенті, Қазыбек би көшесі, 50 А, индекс 100400.</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"Бұқар жырау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Бухар-Жырауского района".</w:t>
      </w:r>
      <w:r>
        <w:br/>
      </w:r>
      <w:r>
        <w:rPr>
          <w:rFonts w:ascii="Times New Roman"/>
          <w:b w:val="false"/>
          <w:i w:val="false"/>
          <w:color w:val="000000"/>
          <w:sz w:val="28"/>
        </w:rPr>
        <w:t xml:space="preserve">
      10. </w:t>
      </w:r>
      <w:r>
        <w:rPr>
          <w:rFonts w:ascii="Times New Roman"/>
          <w:b w:val="false"/>
          <w:i w:val="false"/>
          <w:color w:val="000000"/>
          <w:sz w:val="28"/>
        </w:rPr>
        <w:t>Осы Ереже "Бұқар жырау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"Бұқар жырау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"Бұқар жырау ауданының ветеринария бөлімі" мемлекеттік мекемесі кәсіпкерлік субъектілерімен "Бұқар жырау ауданының ветеринария бөлімі" мемлекеттік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"Бұқар жырау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"Бұқар жырау ауданының ветеринария бөлімі" мемлекеттік мекеменің миссиясы: ветеринария саласында мемлекеттік саясатты іске асыру болып табылады.</w:t>
      </w:r>
      <w:r>
        <w:br/>
      </w:r>
      <w:r>
        <w:rPr>
          <w:rFonts w:ascii="Times New Roman"/>
          <w:b w:val="false"/>
          <w:i w:val="false"/>
          <w:color w:val="000000"/>
          <w:sz w:val="28"/>
        </w:rPr>
        <w:t xml:space="preserve">
      14. </w:t>
      </w:r>
      <w:r>
        <w:rPr>
          <w:rFonts w:ascii="Times New Roman"/>
          <w:b w:val="false"/>
          <w:i w:val="false"/>
          <w:color w:val="000000"/>
          <w:sz w:val="28"/>
        </w:rPr>
        <w:t>Міндеттері: халықтың денсаулығын жануарлар мен адамға ортақ аурулардан қорғау, ветеринарлық - санитарлық қауіпсіздігін қамтамасыз ету.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ауданның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xml:space="preserve">
      2) </w:t>
      </w:r>
      <w:r>
        <w:rPr>
          <w:rFonts w:ascii="Times New Roman"/>
          <w:b w:val="false"/>
          <w:i w:val="false"/>
          <w:color w:val="000000"/>
          <w:sz w:val="28"/>
        </w:rPr>
        <w:t xml:space="preserve">қаңғыбас иттер мен мысықтарды аулауды және жоюды ұйымдастыру; </w:t>
      </w:r>
      <w:r>
        <w:br/>
      </w:r>
      <w:r>
        <w:rPr>
          <w:rFonts w:ascii="Times New Roman"/>
          <w:b w:val="false"/>
          <w:i w:val="false"/>
          <w:color w:val="000000"/>
          <w:sz w:val="28"/>
        </w:rPr>
        <w:t xml:space="preserve">
      3)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4)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5) </w:t>
      </w:r>
      <w:r>
        <w:rPr>
          <w:rFonts w:ascii="Times New Roman"/>
          <w:b w:val="false"/>
          <w:i w:val="false"/>
          <w:color w:val="000000"/>
          <w:sz w:val="28"/>
        </w:rPr>
        <w:t xml:space="preserve">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xml:space="preserve">
      6) </w:t>
      </w:r>
      <w:r>
        <w:rPr>
          <w:rFonts w:ascii="Times New Roman"/>
          <w:b w:val="false"/>
          <w:i w:val="false"/>
          <w:color w:val="000000"/>
          <w:sz w:val="28"/>
        </w:rPr>
        <w:t xml:space="preserve">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xml:space="preserve">
      7)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xml:space="preserve">
      8)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9) </w:t>
      </w:r>
      <w:r>
        <w:rPr>
          <w:rFonts w:ascii="Times New Roman"/>
          <w:b w:val="false"/>
          <w:i w:val="false"/>
          <w:color w:val="000000"/>
          <w:sz w:val="28"/>
        </w:rPr>
        <w:t xml:space="preserve">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10) </w:t>
      </w:r>
      <w:r>
        <w:rPr>
          <w:rFonts w:ascii="Times New Roman"/>
          <w:b w:val="false"/>
          <w:i w:val="false"/>
          <w:color w:val="000000"/>
          <w:sz w:val="28"/>
        </w:rPr>
        <w:t xml:space="preserve">ауданның аумағында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11) </w:t>
      </w:r>
      <w:r>
        <w:rPr>
          <w:rFonts w:ascii="Times New Roman"/>
          <w:b w:val="false"/>
          <w:i w:val="false"/>
          <w:color w:val="000000"/>
          <w:sz w:val="28"/>
        </w:rPr>
        <w:t>аудан әкімдігіне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дәрігерлердің тізімін бекітуге беруге;</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 мен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орындаулы міндетті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 xml:space="preserve">аудан аумағында жануарлардың энзоотиялық аурулары бойынша ветеринариялық іс-шаралар өткізуді ұйымдастыру; </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 xml:space="preserve">ветеринариялық есепке алу мен есептілікті жинақтау, талдау; </w:t>
      </w:r>
      <w:r>
        <w:br/>
      </w:r>
      <w:r>
        <w:rPr>
          <w:rFonts w:ascii="Times New Roman"/>
          <w:b w:val="false"/>
          <w:i w:val="false"/>
          <w:color w:val="000000"/>
          <w:sz w:val="28"/>
        </w:rPr>
        <w:t xml:space="preserve">
      23) </w:t>
      </w:r>
      <w:r>
        <w:rPr>
          <w:rFonts w:ascii="Times New Roman"/>
          <w:b w:val="false"/>
          <w:i w:val="false"/>
          <w:color w:val="000000"/>
          <w:sz w:val="28"/>
        </w:rPr>
        <w:t xml:space="preserve">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xml:space="preserve">
      24) </w:t>
      </w:r>
      <w:r>
        <w:rPr>
          <w:rFonts w:ascii="Times New Roman"/>
          <w:b w:val="false"/>
          <w:i w:val="false"/>
          <w:color w:val="000000"/>
          <w:sz w:val="28"/>
        </w:rPr>
        <w:t xml:space="preserve">бюджет қаражаты есебінен жүзеге асырылатын профилактикасы мен диагностикасы жануарлардың энзоотиялық ауруларының тізбесі жөнінде ұсыныстар енгізу; </w:t>
      </w:r>
      <w:r>
        <w:br/>
      </w:r>
      <w:r>
        <w:rPr>
          <w:rFonts w:ascii="Times New Roman"/>
          <w:b w:val="false"/>
          <w:i w:val="false"/>
          <w:color w:val="000000"/>
          <w:sz w:val="28"/>
        </w:rPr>
        <w:t xml:space="preserve">
      25) </w:t>
      </w:r>
      <w:r>
        <w:rPr>
          <w:rFonts w:ascii="Times New Roman"/>
          <w:b w:val="false"/>
          <w:i w:val="false"/>
          <w:color w:val="000000"/>
          <w:sz w:val="28"/>
        </w:rPr>
        <w:t xml:space="preserve">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xml:space="preserve">
      26) </w:t>
      </w:r>
      <w:r>
        <w:rPr>
          <w:rFonts w:ascii="Times New Roman"/>
          <w:b w:val="false"/>
          <w:i w:val="false"/>
          <w:color w:val="000000"/>
          <w:sz w:val="28"/>
        </w:rPr>
        <w:t>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 xml:space="preserve">"Рұқсаттар және хабарламалар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xml:space="preserve">
      29)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"Бұқар жырау ауданының ветеринария бөлімі" мемлекеттік мекемесінің құзыретіне енетін мәселелер бойынша жергілікті бюджеттен қаржыландырылатын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"Бұқар жырау ауданының ветеринария бөлімі" мемлекеттік мекеменің құзырына жататын мәселелер бойынша мемлекеттік және мемлекеттік емес мекемелер мен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"Бұқар жырау ауданының ветеринария бөлімі" мемлекеттік мекемесінің қызметін бұқаралық ақпарат құралдарында жариялауды қамтамасыз ету;</w:t>
      </w:r>
      <w:r>
        <w:br/>
      </w:r>
      <w:r>
        <w:rPr>
          <w:rFonts w:ascii="Times New Roman"/>
          <w:b w:val="false"/>
          <w:i w:val="false"/>
          <w:color w:val="000000"/>
          <w:sz w:val="28"/>
        </w:rPr>
        <w:t xml:space="preserve">
      4) </w:t>
      </w:r>
      <w:r>
        <w:rPr>
          <w:rFonts w:ascii="Times New Roman"/>
          <w:b w:val="false"/>
          <w:i w:val="false"/>
          <w:color w:val="000000"/>
          <w:sz w:val="28"/>
        </w:rPr>
        <w:t>ауданның атқарушы органдарының өкіміне сәйкес барлық ақпараттық мәліметтерді қолдану;</w:t>
      </w:r>
      <w:r>
        <w:br/>
      </w:r>
      <w:r>
        <w:rPr>
          <w:rFonts w:ascii="Times New Roman"/>
          <w:b w:val="false"/>
          <w:i w:val="false"/>
          <w:color w:val="000000"/>
          <w:sz w:val="28"/>
        </w:rPr>
        <w:t xml:space="preserve">
      5) </w:t>
      </w:r>
      <w:r>
        <w:rPr>
          <w:rFonts w:ascii="Times New Roman"/>
          <w:b w:val="false"/>
          <w:i w:val="false"/>
          <w:color w:val="000000"/>
          <w:sz w:val="28"/>
        </w:rPr>
        <w:t>қолданыстағы заңнамада көзделген сәйкес осы Ережеде анықталған міндеттер мен функциялардан туындайтын өзге де құқықтарды жүзеге асыруға.</w:t>
      </w:r>
      <w:r>
        <w:br/>
      </w:r>
      <w:r>
        <w:rPr>
          <w:rFonts w:ascii="Times New Roman"/>
          <w:b w:val="false"/>
          <w:i w:val="false"/>
          <w:color w:val="000000"/>
          <w:sz w:val="28"/>
        </w:rPr>
        <w:t>
</w:t>
      </w:r>
    </w:p>
    <w:bookmarkStart w:name="z7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"Бұқар жырау ауданының ветеринария бөлімі" мемлекеттік мекемесін басшылықты "Бұқар жырау ауданының ветеринария бөлімі" мемлекеттік мекемесінің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"Бұқар жырау ауданының ветеринария бөлімі" мемлекеттік мекемесінің бірінші басшысы аудан әкімімен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"Бұқар жырау ауданының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20. </w:t>
      </w:r>
      <w:r>
        <w:rPr>
          <w:rFonts w:ascii="Times New Roman"/>
          <w:b w:val="false"/>
          <w:i w:val="false"/>
          <w:color w:val="000000"/>
          <w:sz w:val="28"/>
        </w:rPr>
        <w:t>"Бұқар жырау ауданының ветеринария бөлімі" мемлекеттік мекемесі басшының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мемлекеттік мекеменің жұмыс жоспарын сенімхатсыз бекітеді;</w:t>
      </w:r>
      <w:r>
        <w:br/>
      </w:r>
      <w:r>
        <w:rPr>
          <w:rFonts w:ascii="Times New Roman"/>
          <w:b w:val="false"/>
          <w:i w:val="false"/>
          <w:color w:val="000000"/>
          <w:sz w:val="28"/>
        </w:rPr>
        <w:t xml:space="preserve">
      2) </w:t>
      </w:r>
      <w:r>
        <w:rPr>
          <w:rFonts w:ascii="Times New Roman"/>
          <w:b w:val="false"/>
          <w:i w:val="false"/>
          <w:color w:val="000000"/>
          <w:sz w:val="28"/>
        </w:rPr>
        <w:t>мемлекеттік мекеменің атынан сенімхатсыз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 береді;</w:t>
      </w:r>
      <w:r>
        <w:br/>
      </w:r>
      <w:r>
        <w:rPr>
          <w:rFonts w:ascii="Times New Roman"/>
          <w:b w:val="false"/>
          <w:i w:val="false"/>
          <w:color w:val="000000"/>
          <w:sz w:val="28"/>
        </w:rPr>
        <w:t xml:space="preserve">
      4) </w:t>
      </w:r>
      <w:r>
        <w:rPr>
          <w:rFonts w:ascii="Times New Roman"/>
          <w:b w:val="false"/>
          <w:i w:val="false"/>
          <w:color w:val="000000"/>
          <w:sz w:val="28"/>
        </w:rPr>
        <w:t>бекітілген заңдылық тәртіпте мемлекеттік мекеме қызметкерлеріне тәртіптік жаза және ынталандыру бойынша шараларды қолданады;</w:t>
      </w:r>
      <w:r>
        <w:br/>
      </w:r>
      <w:r>
        <w:rPr>
          <w:rFonts w:ascii="Times New Roman"/>
          <w:b w:val="false"/>
          <w:i w:val="false"/>
          <w:color w:val="000000"/>
          <w:sz w:val="28"/>
        </w:rPr>
        <w:t xml:space="preserve">
      5) </w:t>
      </w:r>
      <w:r>
        <w:rPr>
          <w:rFonts w:ascii="Times New Roman"/>
          <w:b w:val="false"/>
          <w:i w:val="false"/>
          <w:color w:val="000000"/>
          <w:sz w:val="28"/>
        </w:rPr>
        <w:t>өз құзыретi шегiнде бұйрықтар шығарады,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мемлекеттік мекеменің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мемлекеттік мекемеде Қазақстан Республикасының "Мемлекеттік қызмет туралы" </w:t>
      </w:r>
      <w:r>
        <w:rPr>
          <w:rFonts w:ascii="Times New Roman"/>
          <w:b w:val="false"/>
          <w:i w:val="false"/>
          <w:color w:val="000000"/>
          <w:sz w:val="28"/>
        </w:rPr>
        <w:t xml:space="preserve"> Заңының</w:t>
      </w:r>
      <w:r>
        <w:rPr>
          <w:rFonts w:ascii="Times New Roman"/>
          <w:b w:val="false"/>
          <w:i w:val="false"/>
          <w:color w:val="000000"/>
          <w:sz w:val="28"/>
        </w:rPr>
        <w:t xml:space="preserve"> қадағалануына бақылау жасайды;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заңнамалық актілерінде көрсетілген құзіреттерді орындайды;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шараларды қабылдауға дербес жауапты болады.</w:t>
      </w:r>
      <w:r>
        <w:br/>
      </w:r>
      <w:r>
        <w:rPr>
          <w:rFonts w:ascii="Times New Roman"/>
          <w:b w:val="false"/>
          <w:i w:val="false"/>
          <w:color w:val="000000"/>
          <w:sz w:val="28"/>
        </w:rPr>
        <w:t>
      </w:t>
      </w:r>
      <w:r>
        <w:rPr>
          <w:rFonts w:ascii="Times New Roman"/>
          <w:b w:val="false"/>
          <w:i w:val="false"/>
          <w:color w:val="000000"/>
          <w:sz w:val="28"/>
        </w:rPr>
        <w:t>Мемлекеттік мекеменің "Бұқар жырау ауданының ветеринария бөлімі" бірінші басшысы болмаған кезенде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Мемлекеттік мекеменің бірінші басшысы қолданыстағы заңнамаға сәйкес орынбасарының құзыретін анықтайды.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"Бұқар жырау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"Бұқар жырау ауданының ветеринария бөлімі" мемлекеттік мекемесі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"Бұқар жырау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"Бұқар жырау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"Бұқар жырау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