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64be" w14:textId="8d96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26 ақпандағы № 08/02 қаулысы. Қарағанды облысының Әділет департаментінде 2015 жылғы 10 наурызда № 3028 болып тіркелді. Күші жойылды - Қарағанды облысы Бұқар жырау ауданы әкімдігінің 2015 жылғы 6 тамыздағы № 32/09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06.08.2015 № 32/09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және Қазақстан Республикасы Үкіметінің 2014 жылғы 13 ақпандағы № 88 "Мемлекеттік мүлікті мүліктік жалдауға (жалға алуға) беру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 әкімідігі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қағидалары </w:t>
      </w:r>
      <w:r>
        <w:rPr>
          <w:rFonts w:ascii="Times New Roman"/>
          <w:b w:val="false"/>
          <w:i w:val="false"/>
          <w:color w:val="000000"/>
          <w:sz w:val="28"/>
        </w:rPr>
        <w:t>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бірінші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Кобжанов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Бұқар жырау ауданы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08/02 қаулысымен бекітілген</w:t>
            </w:r>
          </w:p>
          <w:bookmarkEnd w:id="2"/>
        </w:tc>
      </w:tr>
    </w:tbl>
    <w:bookmarkStart w:name="z9" w:id="3"/>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 ақысының мөлшерлемесін есептеу қағидалары</w:t>
      </w:r>
    </w:p>
    <w:bookmarkEnd w:id="3"/>
    <w:bookmarkStart w:name="z10" w:id="4"/>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"Мемлекеттік мүлікті мүліктік жалдауға (жалға алуға) беру қағидаларын бекіту туралы" 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50-тармағына </w:t>
      </w:r>
      <w:r>
        <w:rPr>
          <w:rFonts w:ascii="Times New Roman"/>
          <w:b w:val="false"/>
          <w:i w:val="false"/>
          <w:color w:val="000000"/>
          <w:sz w:val="28"/>
        </w:rPr>
        <w:t xml:space="preserve">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 </w:t>
      </w:r>
      <w:r>
        <w:br/>
      </w:r>
      <w:r>
        <w:rPr>
          <w:rFonts w:ascii="Times New Roman"/>
          <w:b w:val="false"/>
          <w:i w:val="false"/>
          <w:color w:val="000000"/>
          <w:sz w:val="28"/>
        </w:rPr>
        <w:t>
      2. 
</w:t>
      </w:r>
      <w:r>
        <w:rPr>
          <w:rFonts w:ascii="Times New Roman"/>
          <w:b w:val="false"/>
          <w:i w:val="false"/>
          <w:color w:val="000000"/>
          <w:sz w:val="28"/>
        </w:rPr>
        <w:t>
Аудандық коммуналдық заңды тұлғалардың балансында тұрған мемлекеттік тұрғын емес қордың нысандарын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қосымшасына </w:t>
      </w:r>
      <w:r>
        <w:rPr>
          <w:rFonts w:ascii="Times New Roman"/>
          <w:b w:val="false"/>
          <w:i w:val="false"/>
          <w:color w:val="000000"/>
          <w:sz w:val="28"/>
        </w:rPr>
        <w:t>сәйкес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қолданылатын базалық мөлшерлемесі мен қолданылатын коэффициенттердің мөлшерлері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Рб х S х Кт х Кв х Кик х Кр х Квд х Копф,</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xml:space="preserve">
      Ап – жылына аудандық коммуналдық заңды тұлғалардың теңгерімінде тұрған мемлекеттік тұрғын емес қордың нысандарын жалдау ақысының мөлшерлемесі; </w:t>
      </w:r>
      <w:r>
        <w:br/>
      </w:r>
      <w:r>
        <w:rPr>
          <w:rFonts w:ascii="Times New Roman"/>
          <w:b w:val="false"/>
          <w:i w:val="false"/>
          <w:color w:val="000000"/>
          <w:sz w:val="28"/>
        </w:rPr>
        <w:t>
</w:t>
      </w:r>
      <w:r>
        <w:rPr>
          <w:rFonts w:ascii="Times New Roman"/>
          <w:b w:val="false"/>
          <w:i w:val="false"/>
          <w:color w:val="000000"/>
          <w:sz w:val="28"/>
        </w:rPr>
        <w:t>
      Рбс - 1 шаршы метрге жалдау ақысының базалық мөлшерлемесі, жылына теңге;</w:t>
      </w:r>
      <w:r>
        <w:br/>
      </w:r>
      <w:r>
        <w:rPr>
          <w:rFonts w:ascii="Times New Roman"/>
          <w:b w:val="false"/>
          <w:i w:val="false"/>
          <w:color w:val="000000"/>
          <w:sz w:val="28"/>
        </w:rPr>
        <w:t>
</w:t>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Кв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Кик - инженерлік коммуникациялардың бар болуын ескеретін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ұйымдық - құқықтық нысанын ескеретін коэффициент.</w:t>
      </w:r>
      <w:r>
        <w:br/>
      </w:r>
      <w:r>
        <w:rPr>
          <w:rFonts w:ascii="Times New Roman"/>
          <w:b w:val="false"/>
          <w:i w:val="false"/>
          <w:color w:val="000000"/>
          <w:sz w:val="28"/>
        </w:rPr>
        <w:t>
      3. 
</w:t>
      </w:r>
      <w:r>
        <w:rPr>
          <w:rFonts w:ascii="Times New Roman"/>
          <w:b w:val="false"/>
          <w:i w:val="false"/>
          <w:color w:val="000000"/>
          <w:sz w:val="28"/>
        </w:rPr>
        <w:t>
Жабдықтарды, автокөлік құралдарын және өзге де тұтынылмайтын заттарды мүліктік жалдауға (жалға алуға) беру кезінде жылдық жалдау ақысы мөлшерлемесінің есебі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жабдықтар, көлік құралдары және өзге де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есептелген жабдықтарды, көлік құралдарын және өзге де тұтынылмайтын заттарды мүліктік жалдауға (жалға алу)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(жабдықтарды, көлік құралдарын және өзге де тұтынылмайтын заттарды алпыс пайыздан аса тозу кезінде қолданылады - 0,8 мөлшерінде).</w:t>
      </w:r>
      <w:r>
        <w:br/>
      </w:r>
      <w:r>
        <w:rPr>
          <w:rFonts w:ascii="Times New Roman"/>
          <w:b w:val="false"/>
          <w:i w:val="false"/>
          <w:color w:val="000000"/>
          <w:sz w:val="28"/>
        </w:rPr>
        <w:t>
      4. 
</w:t>
      </w:r>
      <w:r>
        <w:rPr>
          <w:rFonts w:ascii="Times New Roman"/>
          <w:b w:val="false"/>
          <w:i w:val="false"/>
          <w:color w:val="000000"/>
          <w:sz w:val="28"/>
        </w:rPr>
        <w:t>
Аудандық коммуналдық заңды тұлғалардың теңгерімінде тұрған мемлекеттік тұрғын емес қордың нысандарын, сондай-ақ жабдықтарды,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Ач=Ап/12/Д/24,</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Ач – сағатына аудандық коммуналдық заңды тұлғалардың теңгерімінде тұрған мемлекеттік тұрғын емес қордың нысандары, жабдықтар,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Ап – жылына, аудандық коммуналдық заңды тұлғалардың теңгерімінде тұрған мемлекеттік тұрғын емес қордың нысандары, жабдықтар,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12 – жылдағы айдың саны;</w:t>
      </w:r>
      <w:r>
        <w:br/>
      </w:r>
      <w:r>
        <w:rPr>
          <w:rFonts w:ascii="Times New Roman"/>
          <w:b w:val="false"/>
          <w:i w:val="false"/>
          <w:color w:val="000000"/>
          <w:sz w:val="28"/>
        </w:rPr>
        <w:t>
</w:t>
      </w:r>
      <w:r>
        <w:rPr>
          <w:rFonts w:ascii="Times New Roman"/>
          <w:b w:val="false"/>
          <w:i w:val="false"/>
          <w:color w:val="000000"/>
          <w:sz w:val="28"/>
        </w:rPr>
        <w:t>
      24 – тәуліктегі сағаттың саны;</w:t>
      </w:r>
      <w:r>
        <w:br/>
      </w:r>
      <w:r>
        <w:rPr>
          <w:rFonts w:ascii="Times New Roman"/>
          <w:b w:val="false"/>
          <w:i w:val="false"/>
          <w:color w:val="000000"/>
          <w:sz w:val="28"/>
        </w:rPr>
        <w:t>
</w:t>
      </w:r>
      <w:r>
        <w:rPr>
          <w:rFonts w:ascii="Times New Roman"/>
          <w:b w:val="false"/>
          <w:i w:val="false"/>
          <w:color w:val="000000"/>
          <w:sz w:val="28"/>
        </w:rPr>
        <w:t>
      Д – объектілерді мүліктік жалдауға беру жүзеге асырылатын айдағы күндердің саны.</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5"/>
          <w:p>
            <w:pPr>
              <w:spacing w:after="20"/>
              <w:ind w:left="20"/>
              <w:jc w:val="both"/>
            </w:pPr>
            <w:r>
              <w:rPr>
                <w:rFonts w:ascii="Times New Roman"/>
                <w:b w:val="false"/>
                <w:i w:val="false"/>
                <w:color w:val="000000"/>
                <w:sz w:val="20"/>
              </w:rPr>
              <w:t>
Аудандық коммуналдық</w:t>
            </w:r>
            <w:r>
              <w:br/>
            </w:r>
            <w:r>
              <w:rPr>
                <w:rFonts w:ascii="Times New Roman"/>
                <w:b w:val="false"/>
                <w:i w:val="false"/>
                <w:color w:val="000000"/>
                <w:sz w:val="20"/>
              </w:rPr>
              <w:t>
мүлікті мүліктік жалдауға</w:t>
            </w:r>
            <w:r>
              <w:br/>
            </w:r>
            <w:r>
              <w:rPr>
                <w:rFonts w:ascii="Times New Roman"/>
                <w:b w:val="false"/>
                <w:i w:val="false"/>
                <w:color w:val="000000"/>
                <w:sz w:val="20"/>
              </w:rPr>
              <w:t>
(жалға алуға) беру кезінде</w:t>
            </w:r>
            <w:r>
              <w:br/>
            </w:r>
            <w:r>
              <w:rPr>
                <w:rFonts w:ascii="Times New Roman"/>
                <w:b w:val="false"/>
                <w:i w:val="false"/>
                <w:color w:val="000000"/>
                <w:sz w:val="20"/>
              </w:rPr>
              <w:t>
жалдау ақысының</w:t>
            </w:r>
            <w:r>
              <w:br/>
            </w:r>
            <w:r>
              <w:rPr>
                <w:rFonts w:ascii="Times New Roman"/>
                <w:b w:val="false"/>
                <w:i w:val="false"/>
                <w:color w:val="000000"/>
                <w:sz w:val="20"/>
              </w:rPr>
              <w:t>
мөлшерлемесін есептеу</w:t>
            </w:r>
            <w:r>
              <w:br/>
            </w:r>
            <w:r>
              <w:rPr>
                <w:rFonts w:ascii="Times New Roman"/>
                <w:b w:val="false"/>
                <w:i w:val="false"/>
                <w:color w:val="000000"/>
                <w:sz w:val="20"/>
              </w:rPr>
              <w:t>
қағидаларына қосымша</w:t>
            </w:r>
          </w:p>
          <w:bookmarkEnd w:id="5"/>
        </w:tc>
      </w:tr>
    </w:tbl>
    <w:bookmarkStart w:name="z40" w:id="6"/>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w:t>
      </w:r>
    </w:p>
    <w:bookmarkEnd w:id="6"/>
    <w:bookmarkStart w:name="z41" w:id="7"/>
    <w:p>
      <w:pPr>
        <w:spacing w:after="0"/>
        <w:ind w:left="0"/>
        <w:jc w:val="both"/>
      </w:pPr>
      <w:r>
        <w:rPr>
          <w:rFonts w:ascii="Times New Roman"/>
          <w:b w:val="false"/>
          <w:i w:val="false"/>
          <w:color w:val="000000"/>
          <w:sz w:val="28"/>
        </w:rPr>
        <w:t>
      Базалық мөлшерлеменің мөлшерлері – тиісті жылға арналған республикалық бюджет туралы Қазақстан Республикасының Заңымен белгіленген 2 (екі) айлық есептік көрсеткіш.</w:t>
      </w:r>
      <w:r>
        <w:br/>
      </w:r>
      <w:r>
        <w:rPr>
          <w:rFonts w:ascii="Times New Roman"/>
          <w:b w:val="false"/>
          <w:i w:val="false"/>
          <w:color w:val="000000"/>
          <w:sz w:val="28"/>
        </w:rPr>
        <w:t>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41"/>
        <w:gridCol w:w="152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bookmarkEnd w:id="8"/>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ескеретін коэффициент (Кү):</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ғимарат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спорттық құрылыстар (стадион, спорттық зал, спорттық алаңдар)</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құрылғылар (ғимараттар)</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(Кт):</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жер үсті қабатында орналасқан үй-жай</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үй асты ( жартылай жертөле) қабатындағы үй-жай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жертөле қабатындағы үй-жай</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басқа (шатыр, шатырдағы жай, тамбур, мансарда, лоджия, ашық спорттық құрылыстар және басқалары)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коммуникациялардың бар болуын ескеретін коэффициент (Кик):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инженерлік-коммуникациялары бар үй-жайлар үшін (жылумен, электрмен, сумен жабдықтау, және кәріз) коммуникациялардың қандай да бір түрлері жоқ болса, әрбір түрге 0,1 азаяды</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12"/>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орналасуды ескеретін коэффициент (Ко):</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аудандық орталықтар үшін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13"/>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(Кқт):</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есеп айырысу-кассалық орталықтары, Қазақстан Республикасы ұлттық почта операторы, банкоматтар, төлеу терминалдары (мультикассалар)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сату автоматтары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(асхана, буфет) ұйымдастыру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оқу орындарында (мектептерде, және спорттық мектептерде) қоғамдық тамақтануды ұйымдастыру (асхана, буфет)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денсаулық сақтау, мәдениет, дене шынықтыру және спорт салаларында қызмет ету (қызметтерді) және іс-шараларды ұйымдастыру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ұялы байланыс, интернет желілері саласында (телекоммуникация жабдықтарын орналастыру және басқа) қызметтерді ұйымдастыру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4"/>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нысанын ескеретін коэффициент (Кұқн):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жеке кәсіпкерлер, шаруалар қожалықтары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Бұқар жырау әкімдігіне тиесілі акционерлік қоғамдар және жауапкершілігі шектеулі серіктестіктер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15"/>
    <w:p>
      <w:pPr>
        <w:spacing w:after="0"/>
        <w:ind w:left="0"/>
        <w:jc w:val="both"/>
      </w:pPr>
      <w:r>
        <w:rPr>
          <w:rFonts w:ascii="Times New Roman"/>
          <w:b w:val="false"/>
          <w:i w:val="false"/>
          <w:color w:val="000000"/>
          <w:sz w:val="28"/>
        </w:rPr>
        <w:t>
      *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