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822af" w14:textId="26822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Бұқар жырау ауданы Ақбел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2015 жылғы 4 мамырдағы № 17/04 қаулысы. Қарағанды облысының Әділет департаментінде 2015 жылғы 4 маусымда № 3232 болып тіркелді. Күші жойылды - Қарағанды облысы Бұқар Жырау ауданы әкімдігінің 2015 жылғы 12 маусымдағы № 25/20 қаулысымен</w:t>
      </w:r>
    </w:p>
    <w:p>
      <w:pPr>
        <w:spacing w:after="0"/>
        <w:ind w:left="0"/>
        <w:jc w:val="left"/>
      </w:pPr>
      <w:r>
        <w:rPr>
          <w:rFonts w:ascii="Times New Roman"/>
          <w:b w:val="false"/>
          <w:i w:val="false"/>
          <w:color w:val="ff0000"/>
          <w:sz w:val="28"/>
        </w:rPr>
        <w:t xml:space="preserve">      Ескерту. Күші жойылды - Қарағанды облысы Бұқар Жырау ауданы әкімдігінің 12.06.2015 № 25/20 (оның алғаш ресми жарияланған күнінен бастап қолданысқа енгізіледі) </w:t>
      </w:r>
      <w:r>
        <w:rPr>
          <w:rFonts w:ascii="Times New Roman"/>
          <w:b w:val="false"/>
          <w:i w:val="false"/>
          <w:color w:val="ff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"Қарағанды облысы Бұқар жырау ауданы Ақбел ауылдық округі әкімінің аппараты"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Айганым Жолшоровна Акпановаға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Кобжанов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77"/>
              <w:gridCol w:w="4496"/>
            </w:tblGrid>
            <w:tr>
              <w:trPr>
                <w:trHeight w:val="30" w:hRule="atLeast"/>
              </w:trPr>
              <w:tc>
                <w:tcPr>
                  <w:tcW w:w="75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әкімдігінің</w:t>
                  </w:r>
                </w:p>
              </w:tc>
            </w:tr>
            <w:tr>
              <w:trPr>
                <w:trHeight w:val="30" w:hRule="atLeast"/>
              </w:trPr>
              <w:tc>
                <w:tcPr>
                  <w:tcW w:w="75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4 мамырдағы</w:t>
                  </w:r>
                </w:p>
              </w:tc>
            </w:tr>
            <w:tr>
              <w:trPr>
                <w:trHeight w:val="30" w:hRule="atLeast"/>
              </w:trPr>
              <w:tc>
                <w:tcPr>
                  <w:tcW w:w="75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17/04 қаулысымен бекітілген</w:t>
                  </w:r>
                </w:p>
              </w:tc>
            </w:tr>
          </w:tbl>
          <w:p/>
        </w:tc>
      </w:tr>
    </w:tbl>
    <w:bookmarkStart w:name="z9" w:id="0"/>
    <w:p>
      <w:pPr>
        <w:spacing w:after="0"/>
        <w:ind w:left="0"/>
        <w:jc w:val="left"/>
      </w:pPr>
      <w:r>
        <w:rPr>
          <w:rFonts w:ascii="Times New Roman"/>
          <w:b/>
          <w:i w:val="false"/>
          <w:color w:val="000000"/>
        </w:rPr>
        <w:t xml:space="preserve"> "Қарағанды облысы Бұқар жырау ауданы Ақбел ауылдық округі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"Қарағанды облысы Бұқар жырау ауданы Ақбел ауылдық округі әкімінің аппараты" мемлекеттік мекемесі (бұдан әрі – ауылдық округі әкімінің аппараты) мемлекеттік басқару функцияларын жүзеге асыратын және орындайтын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Ауылдық округі әкімінің аппараты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Ауылдық округі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 xml:space="preserve">Ауылдық округі әкімінің аппараты азаматтық-құқықтық қатынастарға өз атынан түседі. </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Ауылдық округі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100401, Қарағанды облысы, Бұқар жырау ауданы, Ақбел ауылдық округі, Ақбел ауылы, Юбилейная көшесі 2.</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Бұқар жырау ауданы Ақбел ауылдық округі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ауылдық округі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Ауылдық округі әкімінің аппараты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Ауылдық округі әкімінің аппараты кәсіпкерлік субъектілерімен ауылдық округі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ауылдық округі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Ауылдық округі әкімінің аппаратының 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Ауылдық округі әкімінің аппаратына басшылықты ауылдық округі әкімі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Ауылдық округі әкімінің аппаратының бірінші басшысын Бұқар жырау ауданының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Ауылдық округі әкімінің аппаратының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ауылдық округі әкімінің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әкімінің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заңнамамен белгіленген тәртіпте ауылдық округі әкімінің аппараты қызметкерлерін көтермелейді және оларға тәртіптік жаза береді;</w:t>
      </w:r>
      <w:r>
        <w:br/>
      </w:r>
      <w:r>
        <w:rPr>
          <w:rFonts w:ascii="Times New Roman"/>
          <w:b w:val="false"/>
          <w:i w:val="false"/>
          <w:color w:val="000000"/>
          <w:sz w:val="28"/>
        </w:rPr>
        <w:t xml:space="preserve">
      5) </w:t>
      </w:r>
      <w:r>
        <w:rPr>
          <w:rFonts w:ascii="Times New Roman"/>
          <w:b w:val="false"/>
          <w:i w:val="false"/>
          <w:color w:val="000000"/>
          <w:sz w:val="28"/>
        </w:rPr>
        <w:t>өз құзыреті шегінде өкімдер шығарады, қызметтік құжаттамаға қол қояды;</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әкімінің аппаратының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ауылдық округі әкімінің аппараты Қазақстан Республикасының 1999 жылғы 23 шілдедегі "Мемлекеттік қызмет туралы" </w:t>
      </w:r>
      <w:r>
        <w:rPr>
          <w:rFonts w:ascii="Times New Roman"/>
          <w:b w:val="false"/>
          <w:i w:val="false"/>
          <w:color w:val="000000"/>
          <w:sz w:val="28"/>
        </w:rPr>
        <w:t xml:space="preserve"> Заңының</w:t>
      </w:r>
      <w:r>
        <w:rPr>
          <w:rFonts w:ascii="Times New Roman"/>
          <w:b w:val="false"/>
          <w:i w:val="false"/>
          <w:color w:val="000000"/>
          <w:sz w:val="28"/>
        </w:rPr>
        <w:t xml:space="preserve"> сақталуын бақылауды жүзеге асырады; </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Ауылдық округі әкімінің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Ауылдық округ әкімінің аппаратында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Ауылдық округі әкімінің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Ауылдық округ әкімінің аппаратында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ауылдық округ әкімі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Ауылдық округ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