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d2da9" w14:textId="21d2d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Ғабиден Мұстафин кенті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4 мамырдағы № 17/02 қаулысы. Қарағанды облысының Әділет департаментінде 2015 жылғы 4 маусымда № 3240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Ғабиден Мұстафин кенті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95"/>
        <w:gridCol w:w="11005"/>
      </w:tblGrid>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Бұқар жырау ауданы әкімдігінің </w:t>
            </w:r>
            <w:r>
              <w:br/>
            </w:r>
            <w:r>
              <w:rPr>
                <w:rFonts w:ascii="Times New Roman"/>
                <w:b w:val="false"/>
                <w:i w:val="false"/>
                <w:color w:val="000000"/>
                <w:sz w:val="20"/>
              </w:rPr>
              <w:t>
2015 жылғы 4 мамырдағы</w:t>
            </w:r>
            <w:r>
              <w:br/>
            </w:r>
            <w:r>
              <w:rPr>
                <w:rFonts w:ascii="Times New Roman"/>
                <w:b w:val="false"/>
                <w:i w:val="false"/>
                <w:color w:val="000000"/>
                <w:sz w:val="20"/>
              </w:rPr>
              <w:t xml:space="preserve">
№ 17/02 қаулысымен бекітілген </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Бұқар жырау ауданы Ғабиден Мұстафин кенті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Бұқар жырау ауданы Ғабиден Мұстафин кенті әкімінің аппараты" мемлекеттік мекемесі (бұдан әрі – кент әкімінің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Кент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Кент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Кент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Кент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Кент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Кент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100407, Қарағанды облысы, Бұқар жырау ауданы, Ғабиден Мұстафин кенті, Корниенко көшесі 17.</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Ғабиден Мұстафин кенті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кент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Кент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Кент әкімінің аппараты кәсіпкерлік субъектілерімен кент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кент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Кент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Кент әкімінің аппаратына басшылықты кент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Кент әкімінің аппаратының бірінші басшысын Бұқар жырау ауданының әкімі қызметке тағайындайды және қызметтен босатады. </w:t>
      </w:r>
      <w:r>
        <w:br/>
      </w:r>
      <w:r>
        <w:rPr>
          <w:rFonts w:ascii="Times New Roman"/>
          <w:b w:val="false"/>
          <w:i w:val="false"/>
          <w:color w:val="000000"/>
          <w:sz w:val="28"/>
        </w:rPr>
        <w:t xml:space="preserve">
      19. </w:t>
      </w:r>
      <w:r>
        <w:rPr>
          <w:rFonts w:ascii="Times New Roman"/>
          <w:b w:val="false"/>
          <w:i w:val="false"/>
          <w:color w:val="000000"/>
          <w:sz w:val="28"/>
        </w:rPr>
        <w:t xml:space="preserve">Кент әкімінің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 xml:space="preserve">кент аппаратының жұмыс жоспарларын бекітеді; </w:t>
      </w:r>
      <w:r>
        <w:br/>
      </w:r>
      <w:r>
        <w:rPr>
          <w:rFonts w:ascii="Times New Roman"/>
          <w:b w:val="false"/>
          <w:i w:val="false"/>
          <w:color w:val="000000"/>
          <w:sz w:val="28"/>
        </w:rPr>
        <w:t xml:space="preserve">
      2) </w:t>
      </w:r>
      <w:r>
        <w:rPr>
          <w:rFonts w:ascii="Times New Roman"/>
          <w:b w:val="false"/>
          <w:i w:val="false"/>
          <w:color w:val="000000"/>
          <w:sz w:val="28"/>
        </w:rPr>
        <w:t>кент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кент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кент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 </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Кент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Кент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Кент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Кент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кент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Кент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