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bffd" w14:textId="008b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Шешенқара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12 маусымдағы № 25/18 қаулысы. Қарағанды облысының Әділет департаментінде 2015 жылғы 22 маусымда № 3280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Шешенқара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12 маусымдағы</w:t>
            </w:r>
            <w:r>
              <w:br/>
            </w:r>
            <w:r>
              <w:rPr>
                <w:rFonts w:ascii="Times New Roman"/>
                <w:b w:val="false"/>
                <w:i w:val="false"/>
                <w:color w:val="000000"/>
                <w:sz w:val="20"/>
              </w:rPr>
              <w:t>
№ 25/18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Шешенқара ауылдық округі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Шешенқара ауылдық округі әкімінің аппараты" мемлекеттік мекемесі (бұдан әрі – ауылдық округі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100423, Қарағанды облысы, Бұқар жырау ауданы, Шешенқара ауылдық округі, Шешенқара ауылы, Пискунова көшесі 59.</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Шешенқара ауылдық округі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әкімінің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әкімінің аппаратына кәсіпкерлік субъектілерімен ауылдық округі әкімінің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әкімінің аппаратына басшылықты ауылдық округі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әкімінің аппаратының бірінші басшысын Бұқар жырау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әкімінің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әкімінің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Ауылдық округі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округі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 xml:space="preserve">Ауылдық округі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Ауылдық округі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округі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