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1ae3" w14:textId="5ef1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Шарықты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12 наурыздағы № 83 қаулысы. Қарағанды облысының Әділет департаментінде 2015 жылғы 13 сәуірде № 3135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Шарықты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12 наурыздағы</w:t>
            </w:r>
            <w:r>
              <w:br/>
            </w:r>
            <w:r>
              <w:rPr>
                <w:rFonts w:ascii="Times New Roman"/>
                <w:b w:val="false"/>
                <w:i w:val="false"/>
                <w:color w:val="000000"/>
                <w:sz w:val="20"/>
              </w:rPr>
              <w:t>
№ 83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Шарықты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Шарықты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 xml:space="preserve">Ауылдық округі әкімі аппараты азаматтық-құқықтық қатынастарға өз атынан түседі. </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100822, Қарағанды облысы, Қарқаралы ауданы, Шарықты ауылдық округі, Теректі ауылы, Абай көшесі 12.</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ауданының Шарықты ауылдық округі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Ауылдық округі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