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36ce" w14:textId="1cf3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2015 жылғы 16 қыркүйектегі 48 сессиясының № 520 шешімі. Қарағанды облысының Әділет департаментінде 2015 жылғы 13 қазанда № 3442 болып тіркелді. Күші жойылды - Қарағанды облысы Осакаров аудандық мәслихатының 2016 жылғы 19 ақпандағы № 612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аудандық мәслихатының 19.02.2016 </w:t>
      </w:r>
      <w:r>
        <w:rPr>
          <w:rFonts w:ascii="Times New Roman"/>
          <w:b w:val="false"/>
          <w:i w:val="false"/>
          <w:color w:val="ff0000"/>
          <w:sz w:val="28"/>
        </w:rPr>
        <w:t>№ 612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w:t>
      </w:r>
      <w:r>
        <w:rPr>
          <w:rFonts w:ascii="Times New Roman"/>
          <w:b/>
          <w:i w:val="false"/>
          <w:color w:val="000000"/>
          <w:sz w:val="28"/>
        </w:rPr>
        <w:t>"</w:t>
      </w:r>
      <w:r>
        <w:rPr>
          <w:rFonts w:ascii="Times New Roman"/>
          <w:b w:val="false"/>
          <w:i w:val="false"/>
          <w:color w:val="000000"/>
          <w:sz w:val="28"/>
        </w:rPr>
        <w:t xml:space="preserve"> (нормативтік құқықтық актілерді мемлекеттік тіркеу Тізілімінде № 10130 болып тіркелген) бұйрығымен бекітілген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"Осакаров аудандық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Ревякина</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Саккулаков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аудандық</w:t>
            </w:r>
            <w:r>
              <w:br/>
            </w:r>
            <w:r>
              <w:rPr>
                <w:rFonts w:ascii="Times New Roman"/>
                <w:b w:val="false"/>
                <w:i w:val="false"/>
                <w:color w:val="000000"/>
                <w:sz w:val="20"/>
              </w:rPr>
              <w:t>
мәслихатының 48 сессиясының</w:t>
            </w:r>
            <w:r>
              <w:br/>
            </w:r>
            <w:r>
              <w:rPr>
                <w:rFonts w:ascii="Times New Roman"/>
                <w:b w:val="false"/>
                <w:i w:val="false"/>
                <w:color w:val="000000"/>
                <w:sz w:val="20"/>
              </w:rPr>
              <w:t>
2015 жылғы 16 қыркүйектегі</w:t>
            </w:r>
            <w:r>
              <w:br/>
            </w:r>
            <w:r>
              <w:rPr>
                <w:rFonts w:ascii="Times New Roman"/>
                <w:b w:val="false"/>
                <w:i w:val="false"/>
                <w:color w:val="000000"/>
                <w:sz w:val="20"/>
              </w:rPr>
              <w:t>
№ 520 шешімімен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"Осакаров аудандық мәслихатының аппараты" мемлекеттік мекемесінің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"Осакаров аудандық мәслихатының аппараты" мемлекеттік мекемесінің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(нормативтік құқықтық актілерді мемлекеттік тіркеу Тізілімінде № 10130 болып тіркелген)</w:t>
      </w:r>
      <w:r>
        <w:rPr>
          <w:rFonts w:ascii="Times New Roman"/>
          <w:b w:val="false"/>
          <w:i w:val="false"/>
          <w:color w:val="000000"/>
          <w:sz w:val="28"/>
        </w:rPr>
        <w:t xml:space="preserve"> бұйрығына</w:t>
      </w:r>
      <w:r>
        <w:rPr>
          <w:rFonts w:ascii="Times New Roman"/>
          <w:b w:val="false"/>
          <w:i w:val="false"/>
          <w:color w:val="000000"/>
          <w:sz w:val="28"/>
        </w:rPr>
        <w:t xml:space="preserve"> сәйкес әзірленді және "Осакаров аудандық мәслихатының аппараты" мемлекеттік мекемесінің (бұдан әрі – аппараты)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xml:space="preserve">Қызметшінің тікелей басшысы оның лауазымдық нұсқаулығына сәйкес өзі бағынатын тұлға болып табылады. </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Осакаров аудандық мәслихатының хатшысы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аппаратының заң және кадр мәселелері бойынша бас маманы (бұдан әрі – персоналды басқару қызметі)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Персоналды басқару қызметі Комиссия төрағасының келісімі бойынша бағалауды өткізу кестесін әзірлейді. </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 </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b + c</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егер қызметшінің қызмет тиімділігі бағалау нәтижесінен көп болса, бұл ретте қызметшінің қызмет нәтижесіне құжаттамалық растау беріледі; </w:t>
      </w:r>
      <w:r>
        <w:br/>
      </w:r>
      <w:r>
        <w:rPr>
          <w:rFonts w:ascii="Times New Roman"/>
          <w:b w:val="false"/>
          <w:i w:val="false"/>
          <w:color w:val="000000"/>
          <w:sz w:val="28"/>
        </w:rPr>
        <w:t xml:space="preserve">
      2) </w:t>
      </w:r>
      <w:r>
        <w:rPr>
          <w:rFonts w:ascii="Times New Roman"/>
          <w:b w:val="false"/>
          <w:i w:val="false"/>
          <w:color w:val="000000"/>
          <w:sz w:val="28"/>
        </w:rPr>
        <w:t xml:space="preserve">қызметшінің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Персоналды басқару қызметі бағалау нәтижелерімен ол аяқталған соң бес жұмыс күні ішінде қызметшіні таныстырады. </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аудандық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1-қосымша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75"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3547"/>
        <w:gridCol w:w="4898"/>
        <w:gridCol w:w="1617"/>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(саны)</w:t>
            </w: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w:t>
            </w:r>
            <w:r>
              <w:br/>
            </w:r>
            <w:r>
              <w:rPr>
                <w:rFonts w:ascii="Times New Roman"/>
                <w:b w:val="false"/>
                <w:i w:val="false"/>
                <w:color w:val="000000"/>
                <w:sz w:val="20"/>
              </w:rPr>
              <w:t>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 </w:t>
            </w: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 </w:t>
            </w:r>
            <w:r>
              <w:br/>
            </w:r>
            <w:r>
              <w:rPr>
                <w:rFonts w:ascii="Times New Roman"/>
                <w:b w:val="false"/>
                <w:i w:val="false"/>
                <w:color w:val="000000"/>
                <w:sz w:val="20"/>
              </w:rPr>
              <w:t>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 </w:t>
            </w: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 </w:t>
            </w:r>
            <w:r>
              <w:br/>
            </w:r>
            <w:r>
              <w:rPr>
                <w:rFonts w:ascii="Times New Roman"/>
                <w:b w:val="false"/>
                <w:i w:val="false"/>
                <w:color w:val="000000"/>
                <w:sz w:val="20"/>
              </w:rPr>
              <w:t>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 </w:t>
            </w: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0"/>
        <w:gridCol w:w="8350"/>
      </w:tblGrid>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Таныстым: </w:t>
            </w:r>
            <w:r>
              <w:br/>
            </w:r>
            <w:r>
              <w:rPr>
                <w:rFonts w:ascii="Times New Roman"/>
                <w:b w:val="false"/>
                <w:i w:val="false"/>
                <w:color w:val="000000"/>
                <w:sz w:val="20"/>
              </w:rPr>
              <w:t>
Қызметші</w:t>
            </w:r>
            <w:r>
              <w:br/>
            </w:r>
            <w:r>
              <w:rPr>
                <w:rFonts w:ascii="Times New Roman"/>
                <w:b w:val="false"/>
                <w:i w:val="false"/>
                <w:color w:val="000000"/>
                <w:sz w:val="20"/>
              </w:rPr>
              <w:t>
Т.А.Ә.(бар болған жағдайда)_______</w:t>
            </w:r>
            <w:r>
              <w:br/>
            </w:r>
            <w:r>
              <w:rPr>
                <w:rFonts w:ascii="Times New Roman"/>
                <w:b w:val="false"/>
                <w:i w:val="false"/>
                <w:color w:val="000000"/>
                <w:sz w:val="20"/>
              </w:rPr>
              <w:t>
күні___________________________</w:t>
            </w:r>
            <w:r>
              <w:br/>
            </w:r>
            <w:r>
              <w:rPr>
                <w:rFonts w:ascii="Times New Roman"/>
                <w:b w:val="false"/>
                <w:i w:val="false"/>
                <w:color w:val="000000"/>
                <w:sz w:val="20"/>
              </w:rPr>
              <w:t>
қолы__________________________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жағдайда)____</w:t>
            </w:r>
            <w:r>
              <w:br/>
            </w:r>
            <w:r>
              <w:rPr>
                <w:rFonts w:ascii="Times New Roman"/>
                <w:b w:val="false"/>
                <w:i w:val="false"/>
                <w:color w:val="000000"/>
                <w:sz w:val="20"/>
              </w:rPr>
              <w:t>
күні_____________________________ қолы____________________________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аудандық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87"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5089"/>
        <w:gridCol w:w="1680"/>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 </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 </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 </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 міндеттерін орындау сапасы </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аудандық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 "Б"</w:t>
            </w:r>
            <w:r>
              <w:br/>
            </w:r>
            <w:r>
              <w:rPr>
                <w:rFonts w:ascii="Times New Roman"/>
                <w:b w:val="false"/>
                <w:i w:val="false"/>
                <w:color w:val="000000"/>
                <w:sz w:val="20"/>
              </w:rPr>
              <w:t>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3-қосымша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103"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Комиссия қорытындысы:___________________________________________________________________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