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693f" w14:textId="96d6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Мибұлақ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12 тамыздағы № 25/02 қаулысы. Қарағанды облысының Әділет департаментінде 2015 жылғы 10 қыркүйекте № 3401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w:t>
      </w:r>
      <w:r>
        <w:rPr>
          <w:rFonts w:ascii="Times New Roman"/>
          <w:b w:val="false"/>
          <w:i w:val="false"/>
          <w:color w:val="000000"/>
          <w:sz w:val="28"/>
        </w:rPr>
        <w:t>Мемлекеттік қызметшілер лауазымдарының тізілімін бекіту туралы</w:t>
      </w:r>
      <w:r>
        <w:rPr>
          <w:rFonts w:ascii="Times New Roman"/>
          <w:b w:val="false"/>
          <w:i w:val="false"/>
          <w:color w:val="000000"/>
          <w:sz w:val="28"/>
        </w:rPr>
        <w:t xml:space="preserve">"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"Ұлытау ауданы Мибұлақ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Ұлытау ауданы әкімі аппаратының басшысы Уткельбаев Ерлан Сериковичке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12 тамыз</w:t>
            </w:r>
            <w:r>
              <w:br/>
            </w:r>
            <w:r>
              <w:rPr>
                <w:rFonts w:ascii="Times New Roman"/>
                <w:b w:val="false"/>
                <w:i w:val="false"/>
                <w:color w:val="000000"/>
                <w:sz w:val="20"/>
              </w:rPr>
              <w:t>№ 25/02 қаулысымен бекітілген</w:t>
            </w:r>
          </w:p>
        </w:tc>
      </w:tr>
    </w:tbl>
    <w:bookmarkStart w:name="z9" w:id="0"/>
    <w:p>
      <w:pPr>
        <w:spacing w:after="0"/>
        <w:ind w:left="0"/>
        <w:jc w:val="left"/>
      </w:pPr>
      <w:r>
        <w:rPr>
          <w:rFonts w:ascii="Times New Roman"/>
          <w:b/>
          <w:i w:val="false"/>
          <w:color w:val="000000"/>
        </w:rPr>
        <w:t xml:space="preserve"> "Ұлытау ауданы Мибұлақ ауылдық округі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"Ұлытау ауданы Мибұлақауылдық округі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101500, Қарағанды облысы, Ұлытау ауданы, Мибұлақ ауылы, Жастар көшесі,1 үй.</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Мибұлақ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Мибулакского сельского округа Улытауского района".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 xml:space="preserve">аудан әкімі номенклатурасына сәйкес кадр резервін құру; </w:t>
      </w:r>
      <w:r>
        <w:br/>
      </w:r>
      <w:r>
        <w:rPr>
          <w:rFonts w:ascii="Times New Roman"/>
          <w:b w:val="false"/>
          <w:i w:val="false"/>
          <w:color w:val="000000"/>
          <w:sz w:val="28"/>
        </w:rPr>
        <w:t xml:space="preserve">
      3)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жүргізуіне қатысты мәселелер бойынша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 басшылықты мемлекеттік мекемеге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басшысын Ұлытау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