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7a80" w14:textId="2967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әкімдігінің 2015 жылғы 15 қаңтардағы № 2/2 "Приозерск қаласының тұрғын-үй коммуналдық шаруашылығы, жолаушылар көлігі және автомобиль жолдары бөлімі" мемлекеттік мекемесінің ережесін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 Приозерск қаласы әкімдігінің 2015 жылғы 2 наурыздағы № 9/1 қаулысы. Қарағанды облысының Әділет департаментінде 2015 жылғы 30 наурызда № 3078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Приозерск қаласы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Приозерск қаласы әкімдігінің 2015 жылғы 15 қаңтардағы № 2/2 "Приозерск қаласының тұрғын-үй коммуналдық шаруашылығы, жолаушылар көлігі және автомобиль жолдары бөлімі" мемлекеттік мекемесінің ережесін бекіту туралы" (нормативтік құқықтық актлерді мемлекеттік тіркеу Тізілімінде № 2976 болып тіркелген, "Приозерский вестник" газетінде 2015 жылдың 27 ақпанында № 08/393 жарияланған) </w:t>
      </w:r>
      <w:r>
        <w:rPr>
          <w:rFonts w:ascii="Times New Roman"/>
          <w:b w:val="false"/>
          <w:i w:val="false"/>
          <w:color w:val="000000"/>
          <w:sz w:val="28"/>
        </w:rPr>
        <w:t xml:space="preserve"> қаулысына </w:t>
      </w:r>
      <w:r>
        <w:rPr>
          <w:rFonts w:ascii="Times New Roman"/>
          <w:b w:val="false"/>
          <w:i w:val="false"/>
          <w:color w:val="000000"/>
          <w:sz w:val="28"/>
        </w:rPr>
        <w:t>келесі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аталған қаулыда </w:t>
      </w:r>
      <w:r>
        <w:rPr>
          <w:rFonts w:ascii="Times New Roman"/>
          <w:b w:val="false"/>
          <w:i w:val="false"/>
          <w:color w:val="000000"/>
          <w:sz w:val="28"/>
        </w:rPr>
        <w:t xml:space="preserve"> тақырып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ережесін бекіту туралы";</w:t>
      </w:r>
      <w:r>
        <w:br/>
      </w:r>
      <w:r>
        <w:rPr>
          <w:rFonts w:ascii="Times New Roman"/>
          <w:b w:val="false"/>
          <w:i w:val="false"/>
          <w:color w:val="000000"/>
          <w:sz w:val="28"/>
        </w:rPr>
        <w:t xml:space="preserve">
      2) </w:t>
      </w:r>
      <w:r>
        <w:rPr>
          <w:rFonts w:ascii="Times New Roman"/>
          <w:b w:val="false"/>
          <w:i w:val="false"/>
          <w:color w:val="000000"/>
          <w:sz w:val="28"/>
        </w:rPr>
        <w:t xml:space="preserve">қаулыда </w:t>
      </w:r>
      <w:r>
        <w:rPr>
          <w:rFonts w:ascii="Times New Roman"/>
          <w:b w:val="false"/>
          <w:i w:val="false"/>
          <w:color w:val="000000"/>
          <w:sz w:val="28"/>
        </w:rPr>
        <w:t xml:space="preserve"> 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 (бұдан әрі – Ереже) қосымшаға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ережесінде </w:t>
      </w:r>
      <w:r>
        <w:rPr>
          <w:rFonts w:ascii="Times New Roman"/>
          <w:b w:val="false"/>
          <w:i w:val="false"/>
          <w:color w:val="000000"/>
          <w:sz w:val="28"/>
        </w:rPr>
        <w:t xml:space="preserve"> тақырыбы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"Приозерск қаласының тұрғын-үй коммуналдық шаруашылығы, жолаушылар көлігі, автомобиль жолдары және тұрғын үй инспекциясы бөлімі" мемлекеттік мекемесінің ережесі";</w:t>
      </w:r>
      <w:r>
        <w:br/>
      </w:r>
      <w:r>
        <w:rPr>
          <w:rFonts w:ascii="Times New Roman"/>
          <w:b w:val="false"/>
          <w:i w:val="false"/>
          <w:color w:val="000000"/>
          <w:sz w:val="28"/>
        </w:rPr>
        <w:t xml:space="preserve">
      4) </w:t>
      </w:r>
      <w:r>
        <w:rPr>
          <w:rFonts w:ascii="Times New Roman"/>
          <w:b w:val="false"/>
          <w:i w:val="false"/>
          <w:color w:val="000000"/>
          <w:sz w:val="28"/>
        </w:rPr>
        <w:t xml:space="preserve">ережеде </w:t>
      </w:r>
      <w:r>
        <w:rPr>
          <w:rFonts w:ascii="Times New Roman"/>
          <w:b w:val="false"/>
          <w:i w:val="false"/>
          <w:color w:val="000000"/>
          <w:sz w:val="28"/>
        </w:rPr>
        <w:t xml:space="preserve"> 1 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"1. "Приозерск қаласының тұрғын үй коммуналдық шаруашылығы, жолаушылар көлігі, автомобиль жолдары және тұрғын үй инспекциясы бөлімі" мемлекеттік мекемесі Приозерск қаласының тұрғын үй коммуналдық шаруашылығы, жолаушылар көлігі, автомобиль жолдары және тұрғын үй инспекциясы саласында мемлекеттік басқару және бақылау міндеттерін орындауға уәкілетті мемлекеттік орган болып табылады (бұдан әрі - Мекеме).";</w:t>
      </w:r>
      <w:r>
        <w:br/>
      </w:r>
      <w:r>
        <w:rPr>
          <w:rFonts w:ascii="Times New Roman"/>
          <w:b w:val="false"/>
          <w:i w:val="false"/>
          <w:color w:val="000000"/>
          <w:sz w:val="28"/>
        </w:rPr>
        <w:t xml:space="preserve">
      5) </w:t>
      </w:r>
      <w:r>
        <w:rPr>
          <w:rFonts w:ascii="Times New Roman"/>
          <w:b w:val="false"/>
          <w:i w:val="false"/>
          <w:color w:val="000000"/>
          <w:sz w:val="28"/>
        </w:rPr>
        <w:t xml:space="preserve">ережеде </w:t>
      </w:r>
      <w:r>
        <w:rPr>
          <w:rFonts w:ascii="Times New Roman"/>
          <w:b w:val="false"/>
          <w:i w:val="false"/>
          <w:color w:val="000000"/>
          <w:sz w:val="28"/>
        </w:rPr>
        <w:t xml:space="preserve"> 9 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"Приозерск қаласының тұрғын үй 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жилищно-коммунального хозяйства, пассажирского транспорта, автомобильных дорог и жилищной инспекции города Приозерск".";</w:t>
      </w:r>
      <w:r>
        <w:br/>
      </w:r>
      <w:r>
        <w:rPr>
          <w:rFonts w:ascii="Times New Roman"/>
          <w:b w:val="false"/>
          <w:i w:val="false"/>
          <w:color w:val="000000"/>
          <w:sz w:val="28"/>
        </w:rPr>
        <w:t xml:space="preserve">
      6) </w:t>
      </w:r>
      <w:r>
        <w:rPr>
          <w:rFonts w:ascii="Times New Roman"/>
          <w:b w:val="false"/>
          <w:i w:val="false"/>
          <w:color w:val="000000"/>
          <w:sz w:val="28"/>
        </w:rPr>
        <w:t xml:space="preserve">ережеде </w:t>
      </w:r>
      <w:r>
        <w:rPr>
          <w:rFonts w:ascii="Times New Roman"/>
          <w:b w:val="false"/>
          <w:i w:val="false"/>
          <w:color w:val="000000"/>
          <w:sz w:val="28"/>
        </w:rPr>
        <w:t xml:space="preserve"> 14 тармақ</w:t>
      </w:r>
      <w:r>
        <w:rPr>
          <w:rFonts w:ascii="Times New Roman"/>
          <w:b w:val="false"/>
          <w:i w:val="false"/>
          <w:color w:val="000000"/>
          <w:sz w:val="28"/>
        </w:rPr>
        <w:t xml:space="preserve"> келесі мазмұндағы 27, 28, 29, 30, 31,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"27) өзіне жүктелген міндеттерге сәйкес кондоминиум объектісінде және үйдің маңындағы аумақта үй-жай (пәтер) меншік иесінің ортақ мүлкін қолдану, күтіп-ұстау, пайдалану және жөндеу тәртібінің сақталуына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28) өзіне жүктелген міндеттерге сәйкес тұрғын үйлерде (тұрғын ғимараттарда) үйге ортақ жылуды, энергияны, газды және су ресурстарын есептейтін аспаптардың болуына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29) өзіне жүктелген міндеттерге сәйкес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күтіп-ұстау және жөндеу бойынша жұмыстардың уақытында орындалуына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30) өзіне жүктелген міндеттерге сәйкес тұрғын үйді (тұрған ғимаратты) маусымдық пайдалануға дайындау жөніндегі іс-шараларды жүзеге асыруға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31) өзіне жүктелген міндеттерге сәйкес қабылданған шешімдерді және анықталған бұзушылықтарды жою жөніндегі нұсқаманы орындауға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xml:space="preserve">32) өзіне жүктелген міндеттерге сәйкес тексеруді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жүргізеді.";</w:t>
      </w:r>
      <w:r>
        <w:br/>
      </w:r>
      <w:r>
        <w:rPr>
          <w:rFonts w:ascii="Times New Roman"/>
          <w:b w:val="false"/>
          <w:i w:val="false"/>
          <w:color w:val="000000"/>
          <w:sz w:val="28"/>
        </w:rPr>
        <w:t xml:space="preserve">
      7) </w:t>
      </w:r>
      <w:r>
        <w:rPr>
          <w:rFonts w:ascii="Times New Roman"/>
          <w:b w:val="false"/>
          <w:i w:val="false"/>
          <w:color w:val="000000"/>
          <w:sz w:val="28"/>
        </w:rPr>
        <w:t xml:space="preserve">ережеде </w:t>
      </w:r>
      <w:r>
        <w:rPr>
          <w:rFonts w:ascii="Times New Roman"/>
          <w:b w:val="false"/>
          <w:i w:val="false"/>
          <w:color w:val="000000"/>
          <w:sz w:val="28"/>
        </w:rPr>
        <w:t xml:space="preserve"> 16 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тұрғын үй қорын күтіп-ұстау ережелерін бұзушылықтарды жою туралы орындалуы міндетті нұсқама шығаруға құқығы бар.".</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Приозерск қаласы әкімінің орынбасары Д.Ш. Сәденовке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